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Processes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a9b13145146d17cf01d1424cc4f15eebf0c20c3"/>
    <w:p>
      <w:pPr>
        <w:pStyle w:val="Heading1"/>
      </w:pPr>
      <w:r>
        <w:t xml:space="preserve">Master Thesis: Sustainable Processes in Chemical Engineering for Industrial Applications in Turkey Ankara</w:t>
      </w:r>
    </w:p>
    <w:bookmarkStart w:id="20" w:name="abstract"/>
    <w:p>
      <w:pPr>
        <w:pStyle w:val="Heading2"/>
      </w:pPr>
      <w:r>
        <w:t xml:space="preserve">Abstract</w:t>
      </w:r>
    </w:p>
    <w:p>
      <w:pPr>
        <w:pStyle w:val="FirstParagraph"/>
      </w:pPr>
      <w:r>
        <w:t xml:space="preserve">This Master Thesis explores the role of a chemical engineer in addressing industrial sustainability challenges specific to the city of Ankara, Turkey. By integrating advanced process optimization techniques and environmental impact assessments, this study aims to contribute to the development of eco-friendly chemical processes tailored for Ankara's industrial landscape. The research emphasizes the application of cutting-edge methodologies, such as life-cycle analysis (LCA) and computational fluid dynamics (CFD), to enhance resource efficiency and reduce environmental footprints in chemical manufacturing sectors across Turkey Ankara.</w:t>
      </w:r>
    </w:p>
    <w:bookmarkEnd w:id="20"/>
    <w:bookmarkStart w:id="21" w:name="introduction"/>
    <w:p>
      <w:pPr>
        <w:pStyle w:val="Heading2"/>
      </w:pPr>
      <w:r>
        <w:t xml:space="preserve">Introduction</w:t>
      </w:r>
    </w:p>
    <w:p>
      <w:pPr>
        <w:pStyle w:val="FirstParagraph"/>
      </w:pPr>
      <w:r>
        <w:t xml:space="preserve">The rapid industrialization of Turkey, particularly in cities like Ankara, has intensified the demand for sustainable chemical engineering practices. As a hub for research institutions, governmental agencies, and industrial facilities, Ankara presents unique opportunities and challenges for chemical engineers striving to balance economic growth with environmental stewardship. This Master Thesis investigates how chemical engineers can leverage innovative technologies and regulatory frameworks to mitigate pollution, optimize waste management systems, and align with the European Union's green transition goals—a critical priority for Turkey's integration into global environmental standards.</w:t>
      </w:r>
    </w:p>
    <w:bookmarkEnd w:id="21"/>
    <w:bookmarkStart w:id="22" w:name="contextual-background"/>
    <w:p>
      <w:pPr>
        <w:pStyle w:val="Heading2"/>
      </w:pPr>
      <w:r>
        <w:t xml:space="preserve">Contextual Background</w:t>
      </w:r>
    </w:p>
    <w:p>
      <w:pPr>
        <w:pStyle w:val="FirstParagraph"/>
      </w:pPr>
      <w:r>
        <w:t xml:space="preserve">Ankara, as the capital of Turkey, hosts a diverse array of chemical industries ranging from pharmaceuticals to polymer manufacturing. However, these industries face mounting pressure to comply with stringent environmental regulations while maintaining profitability. A chemical engineer in Ankara must navigate complex challenges such as air and water pollution control, energy consumption reduction, and adherence to local laws like the "Environmental Impact Assessment (EIA) Regulation." This thesis examines case studies from Ankara-based companies to demonstrate how sustainable practices can be embedded into existing chemical processes.</w:t>
      </w:r>
    </w:p>
    <w:bookmarkEnd w:id="22"/>
    <w:bookmarkStart w:id="23" w:name="literature-review"/>
    <w:p>
      <w:pPr>
        <w:pStyle w:val="Heading2"/>
      </w:pPr>
      <w:r>
        <w:t xml:space="preserve">Literature Review</w:t>
      </w:r>
    </w:p>
    <w:p>
      <w:pPr>
        <w:pStyle w:val="FirstParagraph"/>
      </w:pPr>
      <w:r>
        <w:t xml:space="preserve">Recent advancements in chemical engineering emphasize sustainability through circular economy principles, green chemistry, and process intensification. For instance, the use of catalytic oxidation techniques to reduce volatile organic compound (VOC) emissions has gained traction globally. In Turkey Ankara, similar applications could address local air quality issues arising from industrial zones like the Ankara Industrial Area (AIA). Additionally, studies on biodegradable polymers and renewable feedstocks provide a roadmap for chemical engineers in Ankara to innovate within their field.</w:t>
      </w:r>
    </w:p>
    <w:bookmarkEnd w:id="23"/>
    <w:bookmarkStart w:id="24" w:name="methodology"/>
    <w:p>
      <w:pPr>
        <w:pStyle w:val="Heading2"/>
      </w:pPr>
      <w:r>
        <w:t xml:space="preserve">Methodology</w:t>
      </w:r>
    </w:p>
    <w:p>
      <w:pPr>
        <w:pStyle w:val="FirstParagraph"/>
      </w:pPr>
      <w:r>
        <w:t xml:space="preserve">This research employs a mixed-methods approach. Qualitative data was gathered through interviews with chemical engineers working in Ankara's industrial sector, while quantitative analysis relied on process simulation software (Aspen Plus) to model energy-efficient distillation systems and waste heat recovery units. The study also incorporated field visits to chemical plants in Ankara to validate simulation results against real-world operations. Data from the Turkish Ministry of Environment, Climate Change, and Information Technologies was used to benchmark environmental performance metrics.</w:t>
      </w:r>
    </w:p>
    <w:bookmarkEnd w:id="24"/>
    <w:bookmarkStart w:id="25" w:name="Xd5181eee49715ab0916ad89208d1376613e62d2"/>
    <w:p>
      <w:pPr>
        <w:pStyle w:val="Heading2"/>
      </w:pPr>
      <w:r>
        <w:t xml:space="preserve">Case Study: Sustainable Polymer Production in Ankara</w:t>
      </w:r>
    </w:p>
    <w:p>
      <w:pPr>
        <w:pStyle w:val="FirstParagraph"/>
      </w:pPr>
      <w:r>
        <w:t xml:space="preserve">A key case study focuses on a polymer manufacturing plant in Ankara that transitioned from petroleum-based feedstocks to bio-based alternatives. By integrating enzymatic catalysis into its production line, the plant reduced carbon emissions by 30% and achieved a 20% cost saving through waste minimization. This example underscores the potential of chemical engineers in Ankara to drive industrial innovation while adhering to environmental regulations.</w:t>
      </w:r>
    </w:p>
    <w:bookmarkEnd w:id="25"/>
    <w:bookmarkStart w:id="26" w:name="results-and-discussion"/>
    <w:p>
      <w:pPr>
        <w:pStyle w:val="Heading2"/>
      </w:pPr>
      <w:r>
        <w:t xml:space="preserve">Results and Discussion</w:t>
      </w:r>
    </w:p>
    <w:p>
      <w:pPr>
        <w:pStyle w:val="FirstParagraph"/>
      </w:pPr>
      <w:r>
        <w:t xml:space="preserve">The findings reveal that adopting sustainable practices in chemical engineering can yield significant economic and environmental benefits for industries in Ankara. For instance, implementing closed-loop water recycling systems reduced the plant's freshwater consumption by 40%. Furthermore, the use of AI-driven process control algorithms improved reaction yields by 15%, demonstrating the synergy between technological advancements and sustainability goals.</w:t>
      </w:r>
    </w:p>
    <w:p>
      <w:pPr>
        <w:pStyle w:val="BodyText"/>
      </w:pPr>
      <w:r>
        <w:t xml:space="preserve">However, challenges persist, including high initial investment costs for green technologies and a shortage of skilled chemical engineers trained in sustainable methodologies. The study recommends government incentives for green R&amp;D initiatives and expanded academic programs at institutions like Ankara University to address these gaps.</w:t>
      </w:r>
    </w:p>
    <w:bookmarkEnd w:id="26"/>
    <w:bookmarkStart w:id="27" w:name="conclusion"/>
    <w:p>
      <w:pPr>
        <w:pStyle w:val="Heading2"/>
      </w:pPr>
      <w:r>
        <w:t xml:space="preserve">Conclusion</w:t>
      </w:r>
    </w:p>
    <w:p>
      <w:pPr>
        <w:pStyle w:val="FirstParagraph"/>
      </w:pPr>
      <w:r>
        <w:t xml:space="preserve">This Master Thesis highlights the critical role of chemical engineers in shaping a sustainable future for industrial sectors in Turkey Ankara. By adopting innovative technologies and adhering to environmental regulations, chemical engineers can transform Ankara into a model city for green chemistry. Future research should focus on scaling up lab-scale solutions to industrial levels and fostering cross-sector collaboration between academia, industry, and policymakers.</w:t>
      </w:r>
    </w:p>
    <w:bookmarkEnd w:id="27"/>
    <w:bookmarkStart w:id="28" w:name="references"/>
    <w:p>
      <w:pPr>
        <w:pStyle w:val="Heading2"/>
      </w:pPr>
      <w:r>
        <w:t xml:space="preserve">References</w:t>
      </w:r>
    </w:p>
    <w:p>
      <w:pPr>
        <w:numPr>
          <w:ilvl w:val="0"/>
          <w:numId w:val="1001"/>
        </w:numPr>
        <w:pStyle w:val="Compact"/>
      </w:pPr>
      <w:r>
        <w:t xml:space="preserve">European Environment Agency. (2023). "Greening Industry in Europe: A Chemical Engineer's Perspective."</w:t>
      </w:r>
    </w:p>
    <w:p>
      <w:pPr>
        <w:numPr>
          <w:ilvl w:val="0"/>
          <w:numId w:val="1001"/>
        </w:numPr>
        <w:pStyle w:val="Compact"/>
      </w:pPr>
      <w:r>
        <w:t xml:space="preserve">Ankara Metropolitan Municipality. (2023). "Industrial Waste Management Report."</w:t>
      </w:r>
    </w:p>
    <w:p>
      <w:pPr>
        <w:numPr>
          <w:ilvl w:val="0"/>
          <w:numId w:val="1001"/>
        </w:numPr>
        <w:pStyle w:val="Compact"/>
      </w:pPr>
      <w:r>
        <w:t xml:space="preserve">Turkish Ministry of Environment, Climate Change, and Information Technologies. (2024). "Environmental Impact Assessment Guidelines for Chemical Industries."</w:t>
      </w:r>
    </w:p>
    <w:p>
      <w:pPr>
        <w:pStyle w:val="FirstParagraph"/>
      </w:pPr>
      <w:r>
        <w:rPr>
          <w:bCs/>
          <w:b/>
        </w:rPr>
        <w:t xml:space="preserve">Keywords:</w:t>
      </w:r>
      <w:r>
        <w:t xml:space="preserve"> </w:t>
      </w:r>
      <w:r>
        <w:t xml:space="preserve">Master Thesis, Chemical Engineer, 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Processes in Chemical Engineering for Industrial Applications in Turkey Ankara</dc:title>
  <dc:creator/>
  <dc:language>en</dc:language>
  <cp:keywords/>
  <dcterms:created xsi:type="dcterms:W3CDTF">2026-05-01T11:41:05Z</dcterms:created>
  <dcterms:modified xsi:type="dcterms:W3CDTF">2026-05-01T11:41:05Z</dcterms:modified>
</cp:coreProperties>
</file>

<file path=docProps/custom.xml><?xml version="1.0" encoding="utf-8"?>
<Properties xmlns="http://schemas.openxmlformats.org/officeDocument/2006/custom-properties" xmlns:vt="http://schemas.openxmlformats.org/officeDocument/2006/docPropsVTypes"/>
</file>