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0989a67aa58ff2236dbe734773eec4c937d4e63"/>
    <w:p>
      <w:pPr>
        <w:pStyle w:val="Heading1"/>
      </w:pPr>
      <w:r>
        <w:t xml:space="preserve">Master Thesis: The Role of Chemical Engineers in Industrial Development and Sustainability in Istanbul, Turkey</w:t>
      </w:r>
    </w:p>
    <w:p>
      <w:pPr>
        <w:pStyle w:val="FirstParagraph"/>
      </w:pPr>
      <w:r>
        <w:rPr>
          <w:bCs/>
          <w:b/>
        </w:rPr>
        <w:t xml:space="preserve">Abstract:</w:t>
      </w:r>
    </w:p>
    <w:p>
      <w:pPr>
        <w:pStyle w:val="BodyText"/>
      </w:pPr>
      <w:r>
        <w:t xml:space="preserve">This Master Thesis explores the critical contributions of chemical engineers to industrial growth and sustainable development in Istanbul, Turkey. As a global hub for trade, culture, and innovation, Istanbul presents unique challenges and opportunities for chemical engineers working in sectors such as petrochemicals, pharmaceuticals, food processing, and environmental management. The thesis examines case studies of chemical engineering projects in the region while emphasizing the integration of cutting-edge technologies with local socio-economic needs. By analyzing current trends and future prospects, this work aims to provide a comprehensive framework for chemical engineers operating in Istanbul’s dynamic industrial landscape.</w:t>
      </w:r>
    </w:p>
    <w:bookmarkStart w:id="20" w:name="introduction"/>
    <w:p>
      <w:pPr>
        <w:pStyle w:val="Heading2"/>
      </w:pPr>
      <w:r>
        <w:t xml:space="preserve">1. Introduction</w:t>
      </w:r>
    </w:p>
    <w:p>
      <w:pPr>
        <w:pStyle w:val="FirstParagraph"/>
      </w:pPr>
      <w:r>
        <w:t xml:space="preserve">Istanbul, the largest city in Turkey and a key gateway between Europe and Asia, has long been a center of industrial activity. With its strategic location, skilled workforce, and government initiatives promoting technological advancement, Istanbul has become a focal point for chemical engineering innovation. This thesis investigates how chemical engineers contribute to addressing regional challenges such as waste management, energy efficiency, and sustainable production processes while aligning with Turkey’s broader economic goals.</w:t>
      </w:r>
    </w:p>
    <w:bookmarkEnd w:id="20"/>
    <w:bookmarkStart w:id="21" w:name="Xfc462040f6bd5ba603948741001f7da2db1b8b9"/>
    <w:p>
      <w:pPr>
        <w:pStyle w:val="Heading2"/>
      </w:pPr>
      <w:r>
        <w:t xml:space="preserve">2. The Role of Chemical Engineers in Istanbul</w:t>
      </w:r>
    </w:p>
    <w:p>
      <w:pPr>
        <w:pStyle w:val="FirstParagraph"/>
      </w:pPr>
      <w:r>
        <w:t xml:space="preserve">Chemical engineers in Istanbul are tasked with optimizing industrial processes, ensuring compliance with environmental regulations, and driving research into new materials and energy solutions. Key areas of focus include:</w:t>
      </w:r>
    </w:p>
    <w:p>
      <w:pPr>
        <w:numPr>
          <w:ilvl w:val="0"/>
          <w:numId w:val="1001"/>
        </w:numPr>
        <w:pStyle w:val="Compact"/>
      </w:pPr>
      <w:r>
        <w:rPr>
          <w:bCs/>
          <w:b/>
        </w:rPr>
        <w:t xml:space="preserve">Petrochemical Industry:</w:t>
      </w:r>
      <w:r>
        <w:t xml:space="preserve"> </w:t>
      </w:r>
      <w:r>
        <w:t xml:space="preserve">Istanbul hosts several refineries and petrochemical plants that rely on chemical engineering expertise to enhance efficiency and reduce emissions.</w:t>
      </w:r>
    </w:p>
    <w:p>
      <w:pPr>
        <w:numPr>
          <w:ilvl w:val="0"/>
          <w:numId w:val="1001"/>
        </w:numPr>
        <w:pStyle w:val="Compact"/>
      </w:pPr>
      <w:r>
        <w:rPr>
          <w:bCs/>
          <w:b/>
        </w:rPr>
        <w:t xml:space="preserve">Pharmaceutical Production:</w:t>
      </w:r>
      <w:r>
        <w:t xml:space="preserve"> </w:t>
      </w:r>
      <w:r>
        <w:t xml:space="preserve">The city’s pharmaceutical sector benefits from advancements in biotechnology, drug delivery systems, and quality control methodologies developed by chemical engineers.</w:t>
      </w:r>
    </w:p>
    <w:p>
      <w:pPr>
        <w:numPr>
          <w:ilvl w:val="0"/>
          <w:numId w:val="1001"/>
        </w:numPr>
        <w:pStyle w:val="Compact"/>
      </w:pPr>
      <w:r>
        <w:rPr>
          <w:bCs/>
          <w:b/>
        </w:rPr>
        <w:t xml:space="preserve">Environmental Sustainability:</w:t>
      </w:r>
      <w:r>
        <w:t xml:space="preserve"> </w:t>
      </w:r>
      <w:r>
        <w:t xml:space="preserve">Chemical engineers in Istanbul are pivotal in designing wastewater treatment systems and recycling technologies to mitigate industrial pollution.</w:t>
      </w:r>
    </w:p>
    <w:bookmarkEnd w:id="21"/>
    <w:bookmarkStart w:id="22" w:name="case-studies-and-methodology"/>
    <w:p>
      <w:pPr>
        <w:pStyle w:val="Heading2"/>
      </w:pPr>
      <w:r>
        <w:t xml:space="preserve">3. Case Studies and Methodology</w:t>
      </w:r>
    </w:p>
    <w:p>
      <w:pPr>
        <w:pStyle w:val="FirstParagraph"/>
      </w:pPr>
      <w:r>
        <w:t xml:space="preserve">This thesis employs a mixed-methods approach, combining case studies of chemical engineering projects in Istanbul with an analysis of industry reports, academic literature, and interviews with professionals in the field. Key case studies include:</w:t>
      </w:r>
    </w:p>
    <w:p>
      <w:pPr>
        <w:numPr>
          <w:ilvl w:val="0"/>
          <w:numId w:val="1002"/>
        </w:numPr>
        <w:pStyle w:val="Compact"/>
      </w:pPr>
      <w:r>
        <w:rPr>
          <w:bCs/>
          <w:b/>
        </w:rPr>
        <w:t xml:space="preserve">Case Study 1:</w:t>
      </w:r>
      <w:r>
        <w:t xml:space="preserve"> </w:t>
      </w:r>
      <w:r>
        <w:t xml:space="preserve">Implementation of membrane separation technology in a wastewater treatment plant near the Bosphorus Strait to address marine pollution.</w:t>
      </w:r>
    </w:p>
    <w:p>
      <w:pPr>
        <w:numPr>
          <w:ilvl w:val="0"/>
          <w:numId w:val="1002"/>
        </w:numPr>
        <w:pStyle w:val="Compact"/>
      </w:pPr>
      <w:r>
        <w:rPr>
          <w:bCs/>
          <w:b/>
        </w:rPr>
        <w:t xml:space="preserve">Case Study 2:</w:t>
      </w:r>
      <w:r>
        <w:t xml:space="preserve"> </w:t>
      </w:r>
      <w:r>
        <w:t xml:space="preserve">Development of energy-efficient catalytic processes for a local petrochemical company, reducing carbon footprint by 25%.</w:t>
      </w:r>
    </w:p>
    <w:p>
      <w:pPr>
        <w:numPr>
          <w:ilvl w:val="0"/>
          <w:numId w:val="1002"/>
        </w:numPr>
        <w:pStyle w:val="Compact"/>
      </w:pPr>
      <w:r>
        <w:rPr>
          <w:bCs/>
          <w:b/>
        </w:rPr>
        <w:t xml:space="preserve">Case Study 3:</w:t>
      </w:r>
      <w:r>
        <w:t xml:space="preserve"> </w:t>
      </w:r>
      <w:r>
        <w:t xml:space="preserve">Collaboration between chemical engineers and architects to design eco-friendly materials for Istanbul’s rapid urbanization projects.</w:t>
      </w:r>
    </w:p>
    <w:bookmarkEnd w:id="22"/>
    <w:bookmarkStart w:id="23" w:name="challenges-and-opportunities-in-istanbul"/>
    <w:p>
      <w:pPr>
        <w:pStyle w:val="Heading2"/>
      </w:pPr>
      <w:r>
        <w:t xml:space="preserve">4. Challenges and Opportunities in Istanbul</w:t>
      </w:r>
    </w:p>
    <w:p>
      <w:pPr>
        <w:pStyle w:val="FirstParagraph"/>
      </w:pPr>
      <w:r>
        <w:t xml:space="preserve">While Istanbul offers immense potential for chemical engineers, several challenges must be addressed:</w:t>
      </w:r>
    </w:p>
    <w:p>
      <w:pPr>
        <w:numPr>
          <w:ilvl w:val="0"/>
          <w:numId w:val="1003"/>
        </w:numPr>
        <w:pStyle w:val="Compact"/>
      </w:pPr>
      <w:r>
        <w:rPr>
          <w:bCs/>
          <w:b/>
        </w:rPr>
        <w:t xml:space="preserve">Regulatory Compliance:</w:t>
      </w:r>
      <w:r>
        <w:t xml:space="preserve"> </w:t>
      </w:r>
      <w:r>
        <w:t xml:space="preserve">Navigating Turkey’s evolving environmental laws requires continuous adaptation by chemical engineers.</w:t>
      </w:r>
    </w:p>
    <w:p>
      <w:pPr>
        <w:numPr>
          <w:ilvl w:val="0"/>
          <w:numId w:val="1003"/>
        </w:numPr>
        <w:pStyle w:val="Compact"/>
      </w:pPr>
      <w:r>
        <w:rPr>
          <w:bCs/>
          <w:b/>
        </w:rPr>
        <w:t xml:space="preserve">Resource Constraints:</w:t>
      </w:r>
      <w:r>
        <w:t xml:space="preserve"> </w:t>
      </w:r>
      <w:r>
        <w:t xml:space="preserve">Limited access to advanced materials and equipment in some regions of Istanbul necessitates innovative problem-solving.</w:t>
      </w:r>
    </w:p>
    <w:p>
      <w:pPr>
        <w:numPr>
          <w:ilvl w:val="0"/>
          <w:numId w:val="1003"/>
        </w:numPr>
        <w:pStyle w:val="Compact"/>
      </w:pPr>
      <w:r>
        <w:rPr>
          <w:bCs/>
          <w:b/>
        </w:rPr>
        <w:t xml:space="preserve">Cultural Dynamics:</w:t>
      </w:r>
      <w:r>
        <w:t xml:space="preserve"> </w:t>
      </w:r>
      <w:r>
        <w:t xml:space="preserve">Balancing traditional industrial practices with modern engineering solutions demands strong communication and interdisciplinary collaboration.</w:t>
      </w:r>
    </w:p>
    <w:p>
      <w:pPr>
        <w:pStyle w:val="FirstParagraph"/>
      </w:pPr>
      <w:r>
        <w:t xml:space="preserve">However, opportunities such as government grants for green technology, partnerships between academia and industry (e.g., Istanbul Technical University), and Turkey’s growing demand for sustainable infrastructure provide a fertile ground for chemical engineers to make an impact.</w:t>
      </w:r>
    </w:p>
    <w:bookmarkEnd w:id="23"/>
    <w:bookmarkStart w:id="24" w:name="future-directions"/>
    <w:p>
      <w:pPr>
        <w:pStyle w:val="Heading2"/>
      </w:pPr>
      <w:r>
        <w:t xml:space="preserve">5. Future Directions</w:t>
      </w:r>
    </w:p>
    <w:p>
      <w:pPr>
        <w:pStyle w:val="FirstParagraph"/>
      </w:pPr>
      <w:r>
        <w:t xml:space="preserve">The thesis concludes with recommendations for chemical engineers operating in Istanbul, including:</w:t>
      </w:r>
    </w:p>
    <w:p>
      <w:pPr>
        <w:numPr>
          <w:ilvl w:val="0"/>
          <w:numId w:val="1004"/>
        </w:numPr>
        <w:pStyle w:val="Compact"/>
      </w:pPr>
      <w:r>
        <w:t xml:space="preserve">Investing in digital tools such as AI-driven process optimization and virtual simulations to enhance productivity.</w:t>
      </w:r>
    </w:p>
    <w:p>
      <w:pPr>
        <w:numPr>
          <w:ilvl w:val="0"/>
          <w:numId w:val="1004"/>
        </w:numPr>
        <w:pStyle w:val="Compact"/>
      </w:pPr>
      <w:r>
        <w:t xml:space="preserve">Engaging in cross-sectoral collaborations to address urban challenges like air quality and waste management.</w:t>
      </w:r>
    </w:p>
    <w:p>
      <w:pPr>
        <w:numPr>
          <w:ilvl w:val="0"/>
          <w:numId w:val="1004"/>
        </w:numPr>
        <w:pStyle w:val="Compact"/>
      </w:pPr>
      <w:r>
        <w:t xml:space="preserve">Pursuing international certifications (e.g., ISO standards) to align with global engineering practices.</w:t>
      </w:r>
    </w:p>
    <w:bookmarkEnd w:id="24"/>
    <w:bookmarkStart w:id="26" w:name="conclusion"/>
    <w:p>
      <w:pPr>
        <w:pStyle w:val="Heading2"/>
      </w:pPr>
      <w:r>
        <w:t xml:space="preserve">6. Conclusion</w:t>
      </w:r>
    </w:p>
    <w:p>
      <w:pPr>
        <w:pStyle w:val="FirstParagraph"/>
      </w:pPr>
      <w:r>
        <w:t xml:space="preserve">In conclusion, this Master Thesis underscores the vital role of chemical engineers in shaping Istanbul’s industrial and environmental future. By leveraging their technical expertise and adaptability, chemical engineers can contribute to sustainable development while addressing the unique demands of a city at the crossroads of Europe and Asia. This work serves as a resource for aspiring chemical engineers in Turkey, emphasizing the importance of innovation, compliance, and interdisciplinary collaboration in achieving long-term success.</w:t>
      </w:r>
    </w:p>
    <w:bookmarkStart w:id="25" w:name="references"/>
    <w:p>
      <w:pPr>
        <w:pStyle w:val="Heading3"/>
      </w:pPr>
      <w:r>
        <w:t xml:space="preserve">References</w:t>
      </w:r>
    </w:p>
    <w:p>
      <w:pPr>
        <w:pStyle w:val="FirstParagraph"/>
      </w:pPr>
      <w:r>
        <w:rPr>
          <w:iCs/>
          <w:i/>
        </w:rPr>
        <w:t xml:space="preserve">Include academic sources, industry reports, and case studies relevant to chemical engineering in Istanbul (e.g., publications from Istanbul Technical University or the Turkish Chamber of Chemical Engineers).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Istanbul, Turkey</dc:title>
  <dc:creator/>
  <dc:language>en</dc:language>
  <cp:keywords/>
  <dcterms:created xsi:type="dcterms:W3CDTF">2026-07-20T14:54:47Z</dcterms:created>
  <dcterms:modified xsi:type="dcterms:W3CDTF">2026-07-20T14:54:47Z</dcterms:modified>
</cp:coreProperties>
</file>

<file path=docProps/custom.xml><?xml version="1.0" encoding="utf-8"?>
<Properties xmlns="http://schemas.openxmlformats.org/officeDocument/2006/custom-properties" xmlns:vt="http://schemas.openxmlformats.org/officeDocument/2006/docPropsVTypes"/>
</file>