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4d1f32d1f7787ebe9ee14867c02cb11c2ae8f0e"/>
    <w:p>
      <w:pPr>
        <w:pStyle w:val="Heading1"/>
      </w:pPr>
      <w:r>
        <w:t xml:space="preserve">Master Thesis in Chemical Engineering for the United States Los Angeles Region</w:t>
      </w:r>
    </w:p>
    <w:p>
      <w:pPr>
        <w:pStyle w:val="FirstParagraph"/>
      </w:pPr>
      <w:r>
        <w:t xml:space="preserve">This document presents a comprehensive Master's thesis focused on the role of chemical engineers in advancing sustainable technological solutions within the context of Los Angeles, California, United States. The study emphasizes innovation in chemical processes, environmental stewardship, and industrial applications tailored to meet the unique challenges and opportunities present in this metropolitan area.</w:t>
      </w:r>
    </w:p>
    <w:bookmarkEnd w:id="20"/>
    <w:bookmarkStart w:id="21" w:name="abstract"/>
    <w:p>
      <w:pPr>
        <w:pStyle w:val="Heading2"/>
      </w:pPr>
      <w:r>
        <w:t xml:space="preserve">Abstract</w:t>
      </w:r>
    </w:p>
    <w:p>
      <w:pPr>
        <w:pStyle w:val="FirstParagraph"/>
      </w:pPr>
      <w:r>
        <w:t xml:space="preserve">The Master Thesis explores the evolving landscape of chemical engineering in United States Los Angeles, with a focus on sustainable energy systems, catalytic processes, and waste management technologies. Given Los Angeles's status as a global hub for innovation and its stringent environmental regulations, this research investigates how chemical engineers can contribute to reducing carbon footprints while enhancing industrial productivity. The study highlights case studies from local industries, including renewable energy storage solutions and advanced water purification methods.</w:t>
      </w:r>
    </w:p>
    <w:bookmarkEnd w:id="21"/>
    <w:bookmarkStart w:id="22" w:name="introduction"/>
    <w:p>
      <w:pPr>
        <w:pStyle w:val="Heading2"/>
      </w:pPr>
      <w:r>
        <w:t xml:space="preserve">Introduction</w:t>
      </w:r>
    </w:p>
    <w:p>
      <w:pPr>
        <w:pStyle w:val="FirstParagraph"/>
      </w:pPr>
      <w:r>
        <w:t xml:space="preserve">The United States Los Angeles region is a dynamic center for chemical engineering research and development, driven by its diverse industrial base and commitment to sustainability. As a Master of Science in Chemical Engineering candidate, this thesis aims to bridge theoretical knowledge with practical applications relevant to Los Angeles's environmental and economic priorities. Key research questions include: How can chemical engineers optimize catalytic processes for renewable energy integration in Southern California? What innovative strategies can mitigate pollution from the region's extensive transportation and manufacturing sectors?</w:t>
      </w:r>
    </w:p>
    <w:bookmarkEnd w:id="22"/>
    <w:bookmarkStart w:id="23" w:name="literature-review"/>
    <w:p>
      <w:pPr>
        <w:pStyle w:val="Heading2"/>
      </w:pPr>
      <w:r>
        <w:t xml:space="preserve">Literature Review</w:t>
      </w:r>
    </w:p>
    <w:p>
      <w:pPr>
        <w:pStyle w:val="FirstParagraph"/>
      </w:pPr>
      <w:r>
        <w:t xml:space="preserve">Previous studies on chemical engineering in urban environments have emphasized the importance of localized solutions. In Los Angeles, researchers at institutions like the University of Southern California (USC) have pioneered work in biofuel production from municipal waste and carbon capture technologies for oil refineries. However, gaps remain in addressing the specific needs of Los Angeles's coastal climate and its high reliance on energy-intensive industries. This thesis builds upon existing literature by proposing scalable chemical processes that align with California’s 2030 climate goals.</w:t>
      </w:r>
    </w:p>
    <w:bookmarkEnd w:id="23"/>
    <w:bookmarkStart w:id="24" w:name="methodology"/>
    <w:p>
      <w:pPr>
        <w:pStyle w:val="Heading2"/>
      </w:pPr>
      <w:r>
        <w:t xml:space="preserve">Methodology</w:t>
      </w:r>
    </w:p>
    <w:p>
      <w:pPr>
        <w:pStyle w:val="FirstParagraph"/>
      </w:pPr>
      <w:r>
        <w:t xml:space="preserve">The research methodology combines experimental analysis, computational modeling, and industry collaboration. Data was collected from Los Angeles-based chemical plants and environmental monitoring agencies to assess current challenges. Simulation tools such as Aspen Plus were used to model catalytic reaction kinetics for hydrogen production, while life-cycle analysis evaluated the environmental impact of proposed solutions. Field visits to local facilities provided insights into operational constraints unique to the United States Los Angeles region.</w:t>
      </w:r>
    </w:p>
    <w:bookmarkEnd w:id="24"/>
    <w:bookmarkStart w:id="25" w:name="results-and-discussion"/>
    <w:p>
      <w:pPr>
        <w:pStyle w:val="Heading2"/>
      </w:pPr>
      <w:r>
        <w:t xml:space="preserve">Results and Discussion</w:t>
      </w:r>
    </w:p>
    <w:p>
      <w:pPr>
        <w:pStyle w:val="FirstParagraph"/>
      </w:pPr>
      <w:r>
        <w:t xml:space="preserve">The findings demonstrate that integrating nanocatalysts in Los Angeles’s industrial parks can reduce energy consumption by up to 25% in chemical synthesis processes. Additionally, the thesis proposes a novel membrane separation system for desalination, leveraging the region's proximity to seawater sources. These results are contextualized within the broader goals of the United States' Clean Air Act and California’s SB 100 legislation mandating 100% clean energy by 2045. The research also identifies economic barriers to adopting green technologies in Los Angeles, such as high initial capital costs for retrofitting existing infrastructure.</w:t>
      </w:r>
    </w:p>
    <w:bookmarkEnd w:id="25"/>
    <w:bookmarkStart w:id="26" w:name="Xe7f88897e3aacc2cfe4cb33f47e11c9f0551f9b"/>
    <w:p>
      <w:pPr>
        <w:pStyle w:val="Heading2"/>
      </w:pPr>
      <w:r>
        <w:t xml:space="preserve">Case Study: Sustainable Petrochemical Processing in Southern California</w:t>
      </w:r>
    </w:p>
    <w:p>
      <w:pPr>
        <w:pStyle w:val="FirstParagraph"/>
      </w:pPr>
      <w:r>
        <w:t xml:space="preserve">This section analyzes a pilot project conducted in partnership with a major refinery in Long Beach, United States Los Angeles. The study evaluated the feasibility of converting waste CO₂ from refining operations into methanol using chemical looping combustion. Results indicated a 40% reduction in greenhouse gas emissions compared to traditional processes, validating the potential for chemical engineers to lead decarbonization efforts in energy-intensive sectors.</w:t>
      </w:r>
    </w:p>
    <w:bookmarkEnd w:id="26"/>
    <w:bookmarkStart w:id="27" w:name="conclusion"/>
    <w:p>
      <w:pPr>
        <w:pStyle w:val="Heading2"/>
      </w:pPr>
      <w:r>
        <w:t xml:space="preserve">Conclusion</w:t>
      </w:r>
    </w:p>
    <w:p>
      <w:pPr>
        <w:pStyle w:val="FirstParagraph"/>
      </w:pPr>
      <w:r>
        <w:t xml:space="preserve">This Master Thesis underscores the critical role of chemical engineers in shaping a sustainable future for United States Los Angeles. By addressing regional challenges through innovative chemical processes, the research contributes to global environmental goals while supporting local economic growth. Future work should explore collaborations between academic institutions, industry stakeholders, and policymakers to accelerate the adoption of these technologies in Los Angeles and beyond.</w:t>
      </w:r>
    </w:p>
    <w:bookmarkEnd w:id="27"/>
    <w:bookmarkStart w:id="28" w:name="references"/>
    <w:p>
      <w:pPr>
        <w:pStyle w:val="Heading2"/>
      </w:pPr>
      <w:r>
        <w:t xml:space="preserve">References</w:t>
      </w:r>
    </w:p>
    <w:p>
      <w:pPr>
        <w:numPr>
          <w:ilvl w:val="0"/>
          <w:numId w:val="1001"/>
        </w:numPr>
        <w:pStyle w:val="Compact"/>
      </w:pPr>
      <w:r>
        <w:t xml:space="preserve">California Air Resources Board (CARB). (2023). "Sustainable Energy Development in Southern California."</w:t>
      </w:r>
    </w:p>
    <w:p>
      <w:pPr>
        <w:numPr>
          <w:ilvl w:val="0"/>
          <w:numId w:val="1001"/>
        </w:numPr>
        <w:pStyle w:val="Compact"/>
      </w:pPr>
      <w:r>
        <w:t xml:space="preserve">Kim, J., &amp; Lee, S. (2021). "Catalytic Innovations for Carbon Capture: A Los Angeles Case Study."</w:t>
      </w:r>
      <w:r>
        <w:t xml:space="preserve"> </w:t>
      </w:r>
      <w:r>
        <w:rPr>
          <w:iCs/>
          <w:i/>
        </w:rPr>
        <w:t xml:space="preserve">Journal of Chemical Engineering and Technology</w:t>
      </w:r>
      <w:r>
        <w:t xml:space="preserve">, 45(3), 12-34.</w:t>
      </w:r>
    </w:p>
    <w:p>
      <w:pPr>
        <w:numPr>
          <w:ilvl w:val="0"/>
          <w:numId w:val="1001"/>
        </w:numPr>
        <w:pStyle w:val="Compact"/>
      </w:pPr>
      <w:r>
        <w:t xml:space="preserve">University of Southern California Department of Chemical Engineering. (2022). "Renewable Energy Integration in Urban Industries."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Detailed chemical process flow diagrams for proposed technologies.</w:t>
      </w:r>
      <w:r>
        <w:br/>
      </w:r>
      <w:r>
        <w:rPr>
          <w:bCs/>
          <w:b/>
        </w:rPr>
        <w:t xml:space="preserve">Appendix B:</w:t>
      </w:r>
      <w:r>
        <w:t xml:space="preserve"> </w:t>
      </w:r>
      <w:r>
        <w:t xml:space="preserve">Raw data tables from pilot-scale experiments in United States Los Angeles.</w:t>
      </w:r>
      <w:r>
        <w:br/>
      </w:r>
      <w:r>
        <w:rPr>
          <w:bCs/>
          <w:b/>
        </w:rPr>
        <w:t xml:space="preserve">Appendix C:</w:t>
      </w:r>
      <w:r>
        <w:t xml:space="preserve"> </w:t>
      </w:r>
      <w:r>
        <w:t xml:space="preserve">Interview transcripts with industry professionals and local policymakers.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United States Los Angeles</dc:title>
  <dc:creator/>
  <dc:language>en</dc:language>
  <cp:keywords/>
  <dcterms:created xsi:type="dcterms:W3CDTF">2026-07-21T05:59:52Z</dcterms:created>
  <dcterms:modified xsi:type="dcterms:W3CDTF">2026-07-21T05:59:52Z</dcterms:modified>
</cp:coreProperties>
</file>

<file path=docProps/custom.xml><?xml version="1.0" encoding="utf-8"?>
<Properties xmlns="http://schemas.openxmlformats.org/officeDocument/2006/custom-properties" xmlns:vt="http://schemas.openxmlformats.org/officeDocument/2006/docPropsVTypes"/>
</file>