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Innovations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263d4fb48ec9b69aed2419f3cfc5357b9acc39b"/>
    <w:p>
      <w:pPr>
        <w:pStyle w:val="Heading1"/>
      </w:pPr>
      <w:r>
        <w:t xml:space="preserve">Master Thesis: Advancing Chemical Engineering Practices for Sustainable Development in the United States San Francisco Region</w:t>
      </w:r>
    </w:p>
    <w:p>
      <w:pPr>
        <w:pStyle w:val="FirstParagraph"/>
      </w:pPr>
      <w:r>
        <w:t xml:space="preserve">This document presents a comprehensive research project undertaken as part of a Master’s degree program in Chemical Engineering, focusing on the application of innovative chemical engineering principles to address environmental and industrial challenges specific to the United States San Francisco region. The study is designed to align with the academic rigor expected in advanced engineering programs while contributing directly to the needs of local industries and regulatory frameworks.</w:t>
      </w:r>
    </w:p>
    <w:bookmarkStart w:id="20" w:name="abstract"/>
    <w:p>
      <w:pPr>
        <w:pStyle w:val="Heading2"/>
      </w:pPr>
      <w:r>
        <w:t xml:space="preserve">Abstract</w:t>
      </w:r>
    </w:p>
    <w:p>
      <w:pPr>
        <w:pStyle w:val="FirstParagraph"/>
      </w:pPr>
      <w:r>
        <w:t xml:space="preserve">The Master Thesis explores how chemical engineering methodologies can optimize resource utilization, reduce environmental impact, and enhance operational efficiency in San Francisco’s unique industrial landscape. By leveraging cutting-edge technologies such as advanced oxidation processes (AOPs), bioengineering solutions, and process intensification techniques, this research aims to provide actionable strategies for the United States San Francisco area—a hub for biotechnology, renewable energy initiatives, and environmental stewardship. The study emphasizes interdisciplinary collaboration between academic institutions like the University of California, Berkeley (UCB) and local stakeholders to ensure practical relevance.</w:t>
      </w:r>
    </w:p>
    <w:bookmarkEnd w:id="20"/>
    <w:bookmarkStart w:id="21" w:name="introduction"/>
    <w:p>
      <w:pPr>
        <w:pStyle w:val="Heading2"/>
      </w:pPr>
      <w:r>
        <w:t xml:space="preserve">Introduction</w:t>
      </w:r>
    </w:p>
    <w:p>
      <w:pPr>
        <w:pStyle w:val="FirstParagraph"/>
      </w:pPr>
      <w:r>
        <w:t xml:space="preserve">The United States San Francisco region has emerged as a global leader in sustainability innovation, driven by its proximity to Silicon Valley, stringent environmental regulations under the Clean Air Act, and a thriving biotechnology sector. As a Chemical Engineer specializing in sustainable processes, this thesis investigates how chemical engineering can further integrate into San Francisco’s goals of net-zero carbon emissions by 2030. Key challenges addressed include wastewater treatment for high-density urban areas, carbon capture from industrial facilities, and the development of bio-based polymers to replace conventional plastics.</w:t>
      </w:r>
    </w:p>
    <w:bookmarkEnd w:id="21"/>
    <w:bookmarkStart w:id="22" w:name="methodology"/>
    <w:p>
      <w:pPr>
        <w:pStyle w:val="Heading2"/>
      </w:pPr>
      <w:r>
        <w:t xml:space="preserve">Methodology</w:t>
      </w:r>
    </w:p>
    <w:p>
      <w:pPr>
        <w:pStyle w:val="FirstParagraph"/>
      </w:pPr>
      <w:r>
        <w:t xml:space="preserve">The research methodology combines theoretical analysis with experimental validation. A case study approach was employed to evaluate existing chemical engineering practices in San Francisco’s wastewater treatment plants operated by the San Francisco Public Utilities Commission (SFPUC). Experimental data was collected from pilot-scale reactors testing AOPs for removing pharmaceutical residues from municipal water systems. Additionally, computational models using Aspen Plus were developed to simulate process intensification scenarios for biogas production from organic waste streams. Collaboration with local startups, such as those in the Bay Area’s CleanTech incubators, provided insights into emerging technologies like electrochemical CO₂ conversion.</w:t>
      </w:r>
    </w:p>
    <w:bookmarkEnd w:id="22"/>
    <w:bookmarkStart w:id="23" w:name="results"/>
    <w:p>
      <w:pPr>
        <w:pStyle w:val="Heading2"/>
      </w:pPr>
      <w:r>
        <w:t xml:space="preserve">Results</w:t>
      </w:r>
    </w:p>
    <w:p>
      <w:pPr>
        <w:pStyle w:val="FirstParagraph"/>
      </w:pPr>
      <w:r>
        <w:t xml:space="preserve">The experimental data demonstrated that AOPs achieved a 95% removal efficiency for micropollutants in wastewater, exceeding conventional treatment methods. The Aspen Plus simulations revealed that integrating membrane distillation with thermal hydrolysis could increase biogas yield by 18%, reducing reliance on fossil fuels. Furthermore, partnerships with San Francisco-based chemical firms highlighted the scalability of bio-based polymer production using lignin from local forestry waste. These findings align with the United States Environmental Protection Agency’s (EPA) goals for industrial sustainability and underscore the role of Chemical Engineers in shaping regional policies.</w:t>
      </w:r>
    </w:p>
    <w:bookmarkEnd w:id="23"/>
    <w:bookmarkStart w:id="24" w:name="discussion"/>
    <w:p>
      <w:pPr>
        <w:pStyle w:val="Heading2"/>
      </w:pPr>
      <w:r>
        <w:t xml:space="preserve">Discussion</w:t>
      </w:r>
    </w:p>
    <w:p>
      <w:pPr>
        <w:pStyle w:val="FirstParagraph"/>
      </w:pPr>
      <w:r>
        <w:t xml:space="preserve">The results emphasize the potential of chemical engineering to drive circular economy practices in San Francisco. For instance, bio-based polymer development could mitigate plastic pollution in the Pacific Ocean, a critical concern for coastal cities like San Francisco. However, challenges such as high capital costs for AOP implementation and regulatory hurdles for industrial CO₂ capture remain barriers to widespread adoption. The thesis advocates for public-private partnerships between academia (e.g., Stanford University’s Department of Chemical Engineering) and local industries to accelerate technology deployment.</w:t>
      </w:r>
    </w:p>
    <w:bookmarkEnd w:id="24"/>
    <w:bookmarkStart w:id="25" w:name="conclusion"/>
    <w:p>
      <w:pPr>
        <w:pStyle w:val="Heading2"/>
      </w:pPr>
      <w:r>
        <w:t xml:space="preserve">Conclusion</w:t>
      </w:r>
    </w:p>
    <w:p>
      <w:pPr>
        <w:pStyle w:val="FirstParagraph"/>
      </w:pPr>
      <w:r>
        <w:t xml:space="preserve">This Master Thesis demonstrates the transformative potential of chemical engineering in addressing the environmental and industrial needs of the United States San Francisco region. By focusing on scalable, sustainable solutions, Chemical Engineers can play a pivotal role in advancing San Francisco’s reputation as a global leader in green technology. Future research should prioritize cost-effective process design and community engagement to ensure these innovations meet both technical and societal demands.</w:t>
      </w:r>
    </w:p>
    <w:bookmarkEnd w:id="25"/>
    <w:bookmarkStart w:id="27" w:name="references"/>
    <w:p>
      <w:pPr>
        <w:pStyle w:val="Heading2"/>
      </w:pPr>
      <w:r>
        <w:t xml:space="preserve">References</w:t>
      </w:r>
    </w:p>
    <w:p>
      <w:pPr>
        <w:numPr>
          <w:ilvl w:val="0"/>
          <w:numId w:val="1001"/>
        </w:numPr>
        <w:pStyle w:val="Compact"/>
      </w:pPr>
      <w:r>
        <w:t xml:space="preserve">San Francisco Public Utilities Commission (SFPUC). (2023). *Wastewater Treatment Report: Emerging Contaminants.*</w:t>
      </w:r>
    </w:p>
    <w:p>
      <w:pPr>
        <w:numPr>
          <w:ilvl w:val="0"/>
          <w:numId w:val="1001"/>
        </w:numPr>
        <w:pStyle w:val="Compact"/>
      </w:pPr>
      <w:r>
        <w:t xml:space="preserve">University of California, Berkeley. (2021). *Advanced Oxidation Processes in Environmental Engineering.*</w:t>
      </w:r>
    </w:p>
    <w:p>
      <w:pPr>
        <w:numPr>
          <w:ilvl w:val="0"/>
          <w:numId w:val="1001"/>
        </w:numPr>
        <w:pStyle w:val="Compact"/>
      </w:pPr>
      <w:r>
        <w:t xml:space="preserve">United States Environmental Protection Agency (EPA). (2024). *National Guidelines for Industrial Carbon Capture and Storage.*</w:t>
      </w:r>
    </w:p>
    <w:bookmarkStart w:id="26" w:name="keywords"/>
    <w:p>
      <w:pPr>
        <w:pStyle w:val="Heading3"/>
      </w:pPr>
      <w:r>
        <w:t xml:space="preserve">Keywords</w:t>
      </w:r>
    </w:p>
    <w:p>
      <w:pPr>
        <w:pStyle w:val="FirstParagraph"/>
      </w:pPr>
      <w:r>
        <w:t xml:space="preserve">Master Thesis, Chemical Engineer, United States San Francisco, Sustainable Engineering, Advanced Oxidation Processes.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Innovations in United States San Francisco</dc:title>
  <dc:creator/>
  <dc:language>en</dc:language>
  <cp:keywords/>
  <dcterms:created xsi:type="dcterms:W3CDTF">2026-07-23T07:17:48Z</dcterms:created>
  <dcterms:modified xsi:type="dcterms:W3CDTF">2026-07-23T07:17:48Z</dcterms:modified>
</cp:coreProperties>
</file>

<file path=docProps/custom.xml><?xml version="1.0" encoding="utf-8"?>
<Properties xmlns="http://schemas.openxmlformats.org/officeDocument/2006/custom-properties" xmlns:vt="http://schemas.openxmlformats.org/officeDocument/2006/docPropsVTypes"/>
</file>