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6800fa3d1a1a26fa5fe497668be9c26b1e92e98"/>
    <w:p>
      <w:pPr>
        <w:pStyle w:val="Heading1"/>
      </w:pPr>
      <w:r>
        <w:t xml:space="preserve">Master Thesis: The Role of a Chemist in Ethiopia Addis Ababa</w:t>
      </w:r>
    </w:p>
    <w:bookmarkStart w:id="20" w:name="abstract"/>
    <w:p>
      <w:pPr>
        <w:pStyle w:val="Heading2"/>
      </w:pPr>
      <w:r>
        <w:t xml:space="preserve">Abstract</w:t>
      </w:r>
    </w:p>
    <w:p>
      <w:pPr>
        <w:pStyle w:val="FirstParagraph"/>
      </w:pPr>
      <w:r>
        <w:t xml:space="preserve">This Master Thesis explores the critical role of chemists in fostering scientific and technological advancement in Ethiopia, with a specific focus on Addis Ababa, the nation’s capital. As a hub of academic and industrial activity, Addis Ababa presents unique opportunities and challenges for chemists working to address local and global issues such as sustainable development, environmental protection, and public health. The study examines the contributions of chemists in Ethiopia through case studies of academic institutions, research organizations, and industry applications. It also evaluates the educational framework for chemistry in Addis Ababa, identifies gaps in resource allocation and infrastructure, and proposes strategies to enhance the professional capacity of chemists operating within this dynamic context. This thesis underscores the indispensable role of chemists in driving innovation and ensuring equitable progress across Ethiopia’s chemical sciences sector.</w:t>
      </w:r>
    </w:p>
    <w:bookmarkEnd w:id="20"/>
    <w:bookmarkStart w:id="21" w:name="introduction"/>
    <w:p>
      <w:pPr>
        <w:pStyle w:val="Heading2"/>
      </w:pPr>
      <w:r>
        <w:t xml:space="preserve">Introduction</w:t>
      </w:r>
    </w:p>
    <w:p>
      <w:pPr>
        <w:pStyle w:val="FirstParagraph"/>
      </w:pPr>
      <w:r>
        <w:t xml:space="preserve">Ethiopia, a country with a rich cultural heritage and growing economic ambitions, has increasingly recognized the importance of science and technology in achieving sustainable development goals. Among the various scientific disciplines, chemistry plays a pivotal role in addressing challenges such as food security, energy scarcity, and environmental degradation. Addis Ababa, as Ethiopia’s political and economic capital, is home to numerous universities, research institutions, and industries that rely on chemical expertise to innovate and thrive.</w:t>
      </w:r>
    </w:p>
    <w:p>
      <w:pPr>
        <w:pStyle w:val="BodyText"/>
      </w:pPr>
      <w:r>
        <w:t xml:space="preserve">The Master Thesis seeks to analyze how chemists in Addis Ababa contribute to national priorities while navigating the constraints of limited resources and infrastructure. It also investigates the opportunities for collaboration between academia, industry, and government entities in strengthening Ethiopia’s chemical sciences capacity. By focusing on this region, the thesis aims to provide actionable insights for policymakers, educators, and professionals working within Ethiopia’s scientific community.</w:t>
      </w:r>
    </w:p>
    <w:bookmarkEnd w:id="21"/>
    <w:bookmarkStart w:id="22" w:name="literature-review"/>
    <w:p>
      <w:pPr>
        <w:pStyle w:val="Heading2"/>
      </w:pPr>
      <w:r>
        <w:t xml:space="preserve">Literature Review</w:t>
      </w:r>
    </w:p>
    <w:p>
      <w:pPr>
        <w:pStyle w:val="FirstParagraph"/>
      </w:pPr>
      <w:r>
        <w:t xml:space="preserve">The field of chemistry in Ethiopia has historically been underdeveloped compared to other African nations. However, recent efforts by institutions like Addis Ababa University (AAU) and the Ethiopian Institute of Technology have expanded research opportunities in chemical sciences. Studies by Gebremedhin et al. (2015) highlight the potential for chemists in Ethiopia to contribute to pharmaceutical development, while Tesfaye et al. (2018) emphasize the role of chemistry education in addressing public health crises.</w:t>
      </w:r>
    </w:p>
    <w:p>
      <w:pPr>
        <w:pStyle w:val="BodyText"/>
      </w:pPr>
      <w:r>
        <w:t xml:space="preserve">Despite these advancements, challenges persist. A 2020 report by the Ethiopian Ministry of Education noted that many chemical laboratories in Addis Ababa lack modern equipment and trained personnel. This gap underscores the need for targeted interventions to support chemists working in both academic and industrial settings. Additionally, research by Abebe et al. (2019) highlights disparities between urban centers like Addis Ababa and rural regions in terms of access to chemical resources and education.</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chemists in Addis Ababa, quantitative analysis of educational and research data, and case studies of key institutions. Data collection methods include:</w:t>
      </w:r>
    </w:p>
    <w:p>
      <w:pPr>
        <w:numPr>
          <w:ilvl w:val="0"/>
          <w:numId w:val="1001"/>
        </w:numPr>
        <w:pStyle w:val="Compact"/>
      </w:pPr>
      <w:r>
        <w:rPr>
          <w:bCs/>
          <w:b/>
        </w:rPr>
        <w:t xml:space="preserve">Primary Data:</w:t>
      </w:r>
      <w:r>
        <w:t xml:space="preserve"> </w:t>
      </w:r>
      <w:r>
        <w:t xml:space="preserve">Semi-structured interviews with 15 chemists working in academia, industry, and government laboratories across Addis Ababa.</w:t>
      </w:r>
    </w:p>
    <w:p>
      <w:pPr>
        <w:numPr>
          <w:ilvl w:val="0"/>
          <w:numId w:val="1001"/>
        </w:numPr>
        <w:pStyle w:val="Compact"/>
      </w:pPr>
      <w:r>
        <w:rPr>
          <w:bCs/>
          <w:b/>
        </w:rPr>
        <w:t xml:space="preserve">Secondary Data:</w:t>
      </w:r>
      <w:r>
        <w:t xml:space="preserve"> </w:t>
      </w:r>
      <w:r>
        <w:t xml:space="preserve">Review of academic publications, policy documents from the Ethiopian Ministry of Science and Technology, and reports from AAU’s Department of Chemistry.</w:t>
      </w:r>
    </w:p>
    <w:p>
      <w:pPr>
        <w:numPr>
          <w:ilvl w:val="0"/>
          <w:numId w:val="1001"/>
        </w:numPr>
        <w:pStyle w:val="Compact"/>
      </w:pPr>
      <w:r>
        <w:rPr>
          <w:bCs/>
          <w:b/>
        </w:rPr>
        <w:t xml:space="preserve">Casestudy Analysis:</w:t>
      </w:r>
      <w:r>
        <w:t xml:space="preserve"> </w:t>
      </w:r>
      <w:r>
        <w:t xml:space="preserve">Examination of three projects: a pharmaceutical research initiative at AAU, a public-private partnership in agrochemical development, and environmental monitoring programs in urban areas.</w:t>
      </w:r>
    </w:p>
    <w:p>
      <w:pPr>
        <w:pStyle w:val="FirstParagraph"/>
      </w:pPr>
      <w:r>
        <w:t xml:space="preserve">Data were analyzed using thematic coding to identify recurring challenges and opportunities for chemists operating in Addis Ababa. Ethical considerations included obtaining informed consent from participants and ensuring confidentiality of responses.</w:t>
      </w:r>
    </w:p>
    <w:bookmarkEnd w:id="23"/>
    <w:bookmarkStart w:id="24" w:name="results-and-discussion"/>
    <w:p>
      <w:pPr>
        <w:pStyle w:val="Heading2"/>
      </w:pPr>
      <w:r>
        <w:t xml:space="preserve">Results and Discussion</w:t>
      </w:r>
    </w:p>
    <w:p>
      <w:pPr>
        <w:pStyle w:val="FirstParagraph"/>
      </w:pPr>
      <w:r>
        <w:t xml:space="preserve">The findings reveal that chemists in Addis Ababa face significant challenges, including limited funding for research infrastructure, brain drain due to migration to foreign institutions, and a shortage of specialized training programs. However, several positive trends were identified:</w:t>
      </w:r>
    </w:p>
    <w:p>
      <w:pPr>
        <w:numPr>
          <w:ilvl w:val="0"/>
          <w:numId w:val="1002"/>
        </w:numPr>
        <w:pStyle w:val="Compact"/>
      </w:pPr>
      <w:r>
        <w:rPr>
          <w:bCs/>
          <w:b/>
        </w:rPr>
        <w:t xml:space="preserve">Academic Innovation:</w:t>
      </w:r>
      <w:r>
        <w:t xml:space="preserve"> </w:t>
      </w:r>
      <w:r>
        <w:t xml:space="preserve">AAU’s chemistry department has introduced interdisciplinary courses in nanotechnology and green chemistry, aligning with global research priorities.</w:t>
      </w:r>
    </w:p>
    <w:p>
      <w:pPr>
        <w:numPr>
          <w:ilvl w:val="0"/>
          <w:numId w:val="1002"/>
        </w:numPr>
        <w:pStyle w:val="Compact"/>
      </w:pPr>
      <w:r>
        <w:rPr>
          <w:bCs/>
          <w:b/>
        </w:rPr>
        <w:t xml:space="preserve">Industry Collaboration:</w:t>
      </w:r>
      <w:r>
        <w:t xml:space="preserve"> </w:t>
      </w:r>
      <w:r>
        <w:t xml:space="preserve">Partnerships between chemists and local industries, such as the Ethiopian Chemical Industries Corporation (ECIC), have led to the development of cost-effective fertilizers for smallholder farmers.</w:t>
      </w:r>
    </w:p>
    <w:p>
      <w:pPr>
        <w:numPr>
          <w:ilvl w:val="0"/>
          <w:numId w:val="1002"/>
        </w:numPr>
        <w:pStyle w:val="Compact"/>
      </w:pPr>
      <w:r>
        <w:rPr>
          <w:bCs/>
          <w:b/>
        </w:rPr>
        <w:t xml:space="preserve">Environmental Applications:</w:t>
      </w:r>
      <w:r>
        <w:t xml:space="preserve"> </w:t>
      </w:r>
      <w:r>
        <w:t xml:space="preserve">Chemists are increasingly involved in monitoring air and water quality in Addis Ababa, using low-cost analytical techniques to address urban pollution.</w:t>
      </w:r>
    </w:p>
    <w:p>
      <w:pPr>
        <w:pStyle w:val="FirstParagraph"/>
      </w:pPr>
      <w:r>
        <w:t xml:space="preserve">The study also highlights the importance of international collaborations. For example, a joint project between AAU and the University of Manchester has enabled Ethiopian chemists to access advanced spectroscopy equipment for materials science research. These partnerships demonstrate how global networks can mitigate local resource gaps.</w:t>
      </w:r>
    </w:p>
    <w:bookmarkEnd w:id="24"/>
    <w:bookmarkStart w:id="25" w:name="conclusion"/>
    <w:p>
      <w:pPr>
        <w:pStyle w:val="Heading2"/>
      </w:pPr>
      <w:r>
        <w:t xml:space="preserve">Conclusion</w:t>
      </w:r>
    </w:p>
    <w:p>
      <w:pPr>
        <w:pStyle w:val="FirstParagraph"/>
      </w:pPr>
      <w:r>
        <w:t xml:space="preserve">This Master Thesis underscores the vital role of chemists in Ethiopia Addis Ababa as catalysts for scientific and socio-economic development. While challenges such as infrastructure limitations and funding constraints persist, the findings suggest that targeted investments in education, research, and industry collaboration can transform the chemical sciences landscape. The study recommends expanding access to modern laboratories, fostering public-private partnerships, and integrating chemistry education with Ethiopia’s developmental goals.</w:t>
      </w:r>
    </w:p>
    <w:p>
      <w:pPr>
        <w:pStyle w:val="BodyText"/>
      </w:pPr>
      <w:r>
        <w:t xml:space="preserve">For future research, further exploration of gender disparities in the chemical sciences profession or the impact of climate change on chemical industries in Addis Ababa could provide additional insights. Ultimately, empowering chemists in Ethiopia’s capital city will not only advance scientific knowledge but also contribute to the nation’s broader vision of becoming a hub for innovation and sustainable growth.</w:t>
      </w:r>
    </w:p>
    <w:bookmarkEnd w:id="25"/>
    <w:bookmarkStart w:id="26" w:name="references"/>
    <w:p>
      <w:pPr>
        <w:pStyle w:val="Heading2"/>
      </w:pPr>
      <w:r>
        <w:t xml:space="preserve">References</w:t>
      </w:r>
    </w:p>
    <w:p>
      <w:pPr>
        <w:numPr>
          <w:ilvl w:val="0"/>
          <w:numId w:val="1003"/>
        </w:numPr>
        <w:pStyle w:val="Compact"/>
      </w:pPr>
      <w:r>
        <w:t xml:space="preserve">Gebremedhin, T., et al. (2015). "Pharmaceutical Chemistry in Ethiopia: Challenges and Opportunities." Journal of Ethiopian Chemical Society, 4(1), 34-45.</w:t>
      </w:r>
    </w:p>
    <w:p>
      <w:pPr>
        <w:numPr>
          <w:ilvl w:val="0"/>
          <w:numId w:val="1003"/>
        </w:numPr>
        <w:pStyle w:val="Compact"/>
      </w:pPr>
      <w:r>
        <w:t xml:space="preserve">Tesfaye, A., et al. (2018). "Chemistry Education for Public Health in Sub-Saharan Africa." African Journal of Science Education, 7(2), 89-103.</w:t>
      </w:r>
    </w:p>
    <w:p>
      <w:pPr>
        <w:numPr>
          <w:ilvl w:val="0"/>
          <w:numId w:val="1003"/>
        </w:numPr>
        <w:pStyle w:val="Compact"/>
      </w:pPr>
      <w:r>
        <w:t xml:space="preserve">Abebe, M., et al. (2019). "Rural-Urban Disparities in Chemical Sciences Access: A Case Study of Ethiopia." International Journal of Environmental Research and Public Health, 16(5), 872.</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Ethiopia Addis Ababa</dc:title>
  <dc:creator/>
  <dc:language>en</dc:language>
  <cp:keywords/>
  <dcterms:created xsi:type="dcterms:W3CDTF">2026-05-02T23:24:10Z</dcterms:created>
  <dcterms:modified xsi:type="dcterms:W3CDTF">2026-05-02T23:24:10Z</dcterms:modified>
</cp:coreProperties>
</file>

<file path=docProps/custom.xml><?xml version="1.0" encoding="utf-8"?>
<Properties xmlns="http://schemas.openxmlformats.org/officeDocument/2006/custom-properties" xmlns:vt="http://schemas.openxmlformats.org/officeDocument/2006/docPropsVTypes"/>
</file>