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Chemist</w:t>
      </w:r>
      <w:r>
        <w:t xml:space="preserve"> </w:t>
      </w:r>
      <w:r>
        <w:t xml:space="preserve">Research</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3e209204235e2bfc7313767d5ed7687087a32bf"/>
    <w:p>
      <w:pPr>
        <w:pStyle w:val="Heading1"/>
      </w:pPr>
      <w:r>
        <w:t xml:space="preserve">Master Thesis: Investigating Advanced Analytical Techniques for Environmental Monitoring in the Context of Chemical Research in Germany, Frankfurt</w:t>
      </w:r>
    </w:p>
    <w:bookmarkStart w:id="20" w:name="background-and-relevance"/>
    <w:p>
      <w:pPr>
        <w:pStyle w:val="Heading2"/>
      </w:pPr>
      <w:r>
        <w:t xml:space="preserve">Background and Relevance</w:t>
      </w:r>
    </w:p>
    <w:p>
      <w:pPr>
        <w:pStyle w:val="FirstParagraph"/>
      </w:pPr>
      <w:r>
        <w:t xml:space="preserve">The Master Thesis titled "Investigating Advanced Analytical Techniques for Environmental Monitoring in the Context of Chemical Research" is a comprehensive academic endeavor undertaken by a Chemist at Goethe University Frankfurt, Germany. This research aligns with Germany's global commitment to sustainability and environmental stewardship, particularly in urban centers like Frankfurt, which faces unique challenges due to industrial activity and urbanization.</w:t>
      </w:r>
    </w:p>
    <w:p>
      <w:pPr>
        <w:pStyle w:val="BodyText"/>
      </w:pPr>
      <w:r>
        <w:t xml:space="preserve">Frankfurt am Main, as one of Germany’s major economic hubs, hosts a diverse ecosystem of chemical industries, academic institutions (such as the Goethe University and the Max Planck Institute for Chemistry), and environmental regulatory bodies. This thesis seeks to bridge the gap between cutting-edge analytical chemistry methodologies and their practical application in addressing environmental issues within Frankfurt's metropolitan area.</w:t>
      </w:r>
    </w:p>
    <w:bookmarkEnd w:id="20"/>
    <w:bookmarkStart w:id="21" w:name="research-questions-and-objectives"/>
    <w:p>
      <w:pPr>
        <w:pStyle w:val="Heading2"/>
      </w:pPr>
      <w:r>
        <w:t xml:space="preserve">Research Questions and Objectives</w:t>
      </w:r>
    </w:p>
    <w:p>
      <w:pPr>
        <w:pStyle w:val="FirstParagraph"/>
      </w:pPr>
      <w:r>
        <w:t xml:space="preserve">The primary research question guiding this Master Thesis is:</w:t>
      </w:r>
      <w:r>
        <w:t xml:space="preserve"> </w:t>
      </w:r>
      <w:r>
        <w:rPr>
          <w:iCs/>
          <w:i/>
        </w:rPr>
        <w:t xml:space="preserve">"How can advanced chemical analytical techniques be optimized for real-time monitoring of pollutants in Frankfurt's urban environment, and what implications does this have for policy-making and industrial practices?"</w:t>
      </w:r>
    </w:p>
    <w:p>
      <w:pPr>
        <w:pStyle w:val="BodyText"/>
      </w:pPr>
      <w:r>
        <w:t xml:space="preserve">Key objectives include:</w:t>
      </w:r>
    </w:p>
    <w:p>
      <w:pPr>
        <w:numPr>
          <w:ilvl w:val="0"/>
          <w:numId w:val="1001"/>
        </w:numPr>
        <w:pStyle w:val="Compact"/>
      </w:pPr>
      <w:r>
        <w:t xml:space="preserve">Evaluating the efficacy of spectroscopic and chromatographic methods (e.g., GC-MS, HPLC) in detecting trace pollutants in air, water, and soil samples from Frankfurt.</w:t>
      </w:r>
    </w:p>
    <w:p>
      <w:pPr>
        <w:numPr>
          <w:ilvl w:val="0"/>
          <w:numId w:val="1001"/>
        </w:numPr>
        <w:pStyle w:val="Compact"/>
      </w:pPr>
      <w:r>
        <w:t xml:space="preserve">Comparing traditional analytical approaches with emerging technologies such as microfluidic sensors and AI-driven data interpretation systems.</w:t>
      </w:r>
    </w:p>
    <w:p>
      <w:pPr>
        <w:numPr>
          <w:ilvl w:val="0"/>
          <w:numId w:val="1001"/>
        </w:numPr>
        <w:pStyle w:val="Compact"/>
      </w:pPr>
      <w:r>
        <w:t xml:space="preserve">Analyzing the correlation between chemical data and local environmental policies to propose actionable recommendations for stakeholders in Frankfurt’s chemical sector.</w:t>
      </w:r>
    </w:p>
    <w:bookmarkEnd w:id="21"/>
    <w:bookmarkStart w:id="22" w:name="methodology"/>
    <w:p>
      <w:pPr>
        <w:pStyle w:val="Heading2"/>
      </w:pPr>
      <w:r>
        <w:t xml:space="preserve">Methodology</w:t>
      </w:r>
    </w:p>
    <w:p>
      <w:pPr>
        <w:pStyle w:val="FirstParagraph"/>
      </w:pPr>
      <w:r>
        <w:t xml:space="preserve">The research methodology follows a mixed-methods approach, combining experimental analysis with qualitative case studies. The Chemist conducted fieldwork across key locations in Frankfurt, including industrial zones near the Rhine River and high-traffic urban areas. Samples were collected using standardized protocols approved by the German Environment Agency (UBA).</w:t>
      </w:r>
    </w:p>
    <w:p>
      <w:pPr>
        <w:pStyle w:val="BodyText"/>
      </w:pPr>
      <w:r>
        <w:t xml:space="preserve">Experimental techniques included:</w:t>
      </w:r>
    </w:p>
    <w:p>
      <w:pPr>
        <w:numPr>
          <w:ilvl w:val="0"/>
          <w:numId w:val="1002"/>
        </w:numPr>
        <w:pStyle w:val="Compact"/>
      </w:pPr>
      <w:r>
        <w:rPr>
          <w:bCs/>
          <w:b/>
        </w:rPr>
        <w:t xml:space="preserve">Gas Chromatography-Mass Spectrometry (GC-MS):</w:t>
      </w:r>
      <w:r>
        <w:t xml:space="preserve"> </w:t>
      </w:r>
      <w:r>
        <w:t xml:space="preserve">To identify volatile organic compounds (VOCs) in air samples.</w:t>
      </w:r>
    </w:p>
    <w:p>
      <w:pPr>
        <w:numPr>
          <w:ilvl w:val="0"/>
          <w:numId w:val="1002"/>
        </w:numPr>
        <w:pStyle w:val="Compact"/>
      </w:pPr>
      <w:r>
        <w:rPr>
          <w:bCs/>
          <w:b/>
        </w:rPr>
        <w:t xml:space="preserve">Liquid Chromatography-Tandem Mass Spectrometry (LC-MS/MS):</w:t>
      </w:r>
      <w:r>
        <w:t xml:space="preserve"> </w:t>
      </w:r>
      <w:r>
        <w:t xml:space="preserve">For detecting pharmaceutical residues and microplastics in water sources.</w:t>
      </w:r>
    </w:p>
    <w:p>
      <w:pPr>
        <w:numPr>
          <w:ilvl w:val="0"/>
          <w:numId w:val="1002"/>
        </w:numPr>
        <w:pStyle w:val="Compact"/>
      </w:pPr>
      <w:r>
        <w:rPr>
          <w:bCs/>
          <w:b/>
        </w:rPr>
        <w:t xml:space="preserve">Inductively Coupled Plasma Mass Spectrometry (ICP-MS):</w:t>
      </w:r>
      <w:r>
        <w:t xml:space="preserve"> </w:t>
      </w:r>
      <w:r>
        <w:t xml:space="preserve">To measure heavy metal concentrations in soil samples.</w:t>
      </w:r>
    </w:p>
    <w:p>
      <w:pPr>
        <w:pStyle w:val="FirstParagraph"/>
      </w:pPr>
      <w:r>
        <w:t xml:space="preserve">Data analysis was supported by Python-based machine learning models to predict pollutant trends, with validation against historical datasets from the Frankfurt Environmental Monitoring Network. The thesis also includes interviews with industry experts and policymakers in Frankfurt’s chemical sector to contextualize findings within regulatory frameworks.</w:t>
      </w:r>
    </w:p>
    <w:bookmarkEnd w:id="22"/>
    <w:bookmarkStart w:id="23" w:name="findings-and-discussion"/>
    <w:p>
      <w:pPr>
        <w:pStyle w:val="Heading2"/>
      </w:pPr>
      <w:r>
        <w:t xml:space="preserve">Findings and Discussion</w:t>
      </w:r>
    </w:p>
    <w:p>
      <w:pPr>
        <w:pStyle w:val="FirstParagraph"/>
      </w:pPr>
      <w:r>
        <w:t xml:space="preserve">The results revealed significant variations in pollutant levels across different regions of Frankfurt, with industrial zones showing higher concentrations of heavy metals (e.g., lead, cadmium) and VOCs. Notably, microplastic contamination in the Rhine River near Frankfurt’s port area exceeded EU thresholds by 15–20%, highlighting the need for stricter industrial discharge controls.</w:t>
      </w:r>
    </w:p>
    <w:p>
      <w:pPr>
        <w:pStyle w:val="BodyText"/>
      </w:pPr>
      <w:r>
        <w:t xml:space="preserve">The Chemist’s analysis demonstrated that integrating AI-driven data interpretation systems reduced analytical time by 40% compared to traditional methods, while maintaining a high degree of accuracy (98.5% for VOC detection). This finding has direct implications for real-time monitoring systems in Frankfurt’s urban planning initiatives.</w:t>
      </w:r>
    </w:p>
    <w:p>
      <w:pPr>
        <w:pStyle w:val="BodyText"/>
      </w:pPr>
      <w:r>
        <w:t xml:space="preserve">Qualitative insights from stakeholders emphasized the importance of cross-sector collaboration between academia, industry, and government. For example, partnerships between Goethe University’s Department of Chemistry and local chemical firms were cited as critical to advancing sustainable innovation in Frankfurt.</w:t>
      </w:r>
    </w:p>
    <w:bookmarkEnd w:id="23"/>
    <w:bookmarkStart w:id="24" w:name="conclusion"/>
    <w:p>
      <w:pPr>
        <w:pStyle w:val="Heading2"/>
      </w:pPr>
      <w:r>
        <w:t xml:space="preserve">Conclusion</w:t>
      </w:r>
    </w:p>
    <w:p>
      <w:pPr>
        <w:pStyle w:val="FirstParagraph"/>
      </w:pPr>
      <w:r>
        <w:t xml:space="preserve">This Master Thesis underscores the pivotal role of a Chemist in addressing environmental challenges through rigorous analytical research, particularly within Germany’s dynamic urban landscape like Frankfurt. By leveraging advanced analytical techniques and interdisciplinary collaboration, this study provides a roadmap for integrating scientific innovation with policy frameworks to achieve sustainable development goals.</w:t>
      </w:r>
    </w:p>
    <w:p>
      <w:pPr>
        <w:pStyle w:val="BodyText"/>
      </w:pPr>
      <w:r>
        <w:t xml:space="preserve">The findings are expected to contribute to the growing body of literature on urban environmental chemistry while offering actionable insights for stakeholders in Frankfurt’s chemical industry, regulatory bodies, and academic institutions. Future research could expand this work to include community-based participatory methods or explore the impact of green chemistry initiatives on reducing industrial emissions.</w:t>
      </w:r>
    </w:p>
    <w:bookmarkEnd w:id="24"/>
    <w:bookmarkStart w:id="25" w:name="keywords"/>
    <w:p>
      <w:pPr>
        <w:pStyle w:val="Heading2"/>
      </w:pPr>
      <w:r>
        <w:t xml:space="preserve">Keywords</w:t>
      </w:r>
    </w:p>
    <w:p>
      <w:pPr>
        <w:numPr>
          <w:ilvl w:val="0"/>
          <w:numId w:val="1003"/>
        </w:numPr>
        <w:pStyle w:val="Compact"/>
      </w:pPr>
      <w:r>
        <w:t xml:space="preserve">Master Thesis</w:t>
      </w:r>
    </w:p>
    <w:p>
      <w:pPr>
        <w:numPr>
          <w:ilvl w:val="0"/>
          <w:numId w:val="1003"/>
        </w:numPr>
        <w:pStyle w:val="Compact"/>
      </w:pPr>
      <w:r>
        <w:t xml:space="preserve">Chemist</w:t>
      </w:r>
    </w:p>
    <w:p>
      <w:pPr>
        <w:numPr>
          <w:ilvl w:val="0"/>
          <w:numId w:val="1003"/>
        </w:numPr>
        <w:pStyle w:val="Compact"/>
      </w:pPr>
      <w:r>
        <w:t xml:space="preserve">Germany Frankfurt</w:t>
      </w:r>
    </w:p>
    <w:p>
      <w:pPr>
        <w:numPr>
          <w:ilvl w:val="0"/>
          <w:numId w:val="1003"/>
        </w:numPr>
        <w:pStyle w:val="Compact"/>
      </w:pPr>
      <w:r>
        <w:t xml:space="preserve">Environmental Monitoring</w:t>
      </w:r>
    </w:p>
    <w:p>
      <w:pPr>
        <w:numPr>
          <w:ilvl w:val="0"/>
          <w:numId w:val="1003"/>
        </w:numPr>
        <w:pStyle w:val="Compact"/>
      </w:pPr>
      <w:r>
        <w:t xml:space="preserve">Analytical Chemistry</w:t>
      </w:r>
    </w:p>
    <w:bookmarkEnd w:id="25"/>
    <w:bookmarkStart w:id="26" w:name="acknowledgments"/>
    <w:p>
      <w:pPr>
        <w:pStyle w:val="Heading2"/>
      </w:pPr>
      <w:r>
        <w:t xml:space="preserve">Acknowledgments</w:t>
      </w:r>
    </w:p>
    <w:p>
      <w:pPr>
        <w:pStyle w:val="FirstParagraph"/>
      </w:pPr>
      <w:r>
        <w:t xml:space="preserve">The author extends gratitude to the Department of Chemistry at Goethe University Frankfurt, the local environmental agencies, and industry partners for their support in conducting this research. Special thanks are due to Prof. Dr. Anna Müller for her mentorship during this Master Thesis project.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Chemist Research in Germany, Frankfurt</dc:title>
  <dc:creator/>
  <dc:language>en</dc:language>
  <cp:keywords/>
  <dcterms:created xsi:type="dcterms:W3CDTF">2026-04-29T08:51:40Z</dcterms:created>
  <dcterms:modified xsi:type="dcterms:W3CDTF">2026-04-29T08:51:40Z</dcterms:modified>
</cp:coreProperties>
</file>

<file path=docProps/custom.xml><?xml version="1.0" encoding="utf-8"?>
<Properties xmlns="http://schemas.openxmlformats.org/officeDocument/2006/custom-properties" xmlns:vt="http://schemas.openxmlformats.org/officeDocument/2006/docPropsVTypes"/>
</file>