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e171246fac41a0091511d2b4ff0f80e7783116f"/>
    <w:p>
      <w:pPr>
        <w:pStyle w:val="Heading1"/>
      </w:pPr>
      <w:r>
        <w:t xml:space="preserve">Master Thesis: The Role of a Chemist in India’s Scientific and Industrial Landscape with a Focus on Bangalore</w:t>
      </w:r>
    </w:p>
    <w:bookmarkStart w:id="20" w:name="abstract"/>
    <w:p>
      <w:pPr>
        <w:pStyle w:val="Heading2"/>
      </w:pPr>
      <w:r>
        <w:t xml:space="preserve">Abstract</w:t>
      </w:r>
    </w:p>
    <w:p>
      <w:pPr>
        <w:pStyle w:val="FirstParagraph"/>
      </w:pPr>
      <w:r>
        <w:t xml:space="preserve">This Master’s thesis explores the multifaceted role of chemists in India, with particular emphasis on Bangalore, a city renowned for its scientific innovation and industrial growth. The study examines the challenges and opportunities faced by chemists in this dynamic environment, highlighting their contributions to academia, research, pharmaceuticals, environmental science, and technology. Through case studies of institutions like the Indian Institute of Science (IISc), National Chemical Laboratory (NCL), and local industries, this thesis underscores how chemists in Bangalore are pivotal to driving India’s scientific progress.</w:t>
      </w:r>
    </w:p>
    <w:bookmarkEnd w:id="20"/>
    <w:bookmarkStart w:id="21" w:name="introduction"/>
    <w:p>
      <w:pPr>
        <w:pStyle w:val="Heading2"/>
      </w:pPr>
      <w:r>
        <w:t xml:space="preserve">Introduction</w:t>
      </w:r>
    </w:p>
    <w:p>
      <w:pPr>
        <w:pStyle w:val="FirstParagraph"/>
      </w:pPr>
      <w:r>
        <w:t xml:space="preserve">Bangalore, often dubbed the "Silicon Valley of India," has evolved into a global hub for technology, innovation, and research. While it is synonymous with IT and startups, its historical roots in science and industry are equally profound. The city hosts numerous prestigious institutions that have nurtured generations of scientists, including chemists who play a critical role in addressing both local and global challenges. This thesis investigates the evolving responsibilities of a chemist in India’s context, with specific attention to Bangalore’s unique ecosystem.</w:t>
      </w:r>
    </w:p>
    <w:bookmarkEnd w:id="21"/>
    <w:bookmarkStart w:id="22" w:name="literature-review"/>
    <w:p>
      <w:pPr>
        <w:pStyle w:val="Heading2"/>
      </w:pPr>
      <w:r>
        <w:t xml:space="preserve">Literature Review</w:t>
      </w:r>
    </w:p>
    <w:p>
      <w:pPr>
        <w:pStyle w:val="FirstParagraph"/>
      </w:pPr>
      <w:r>
        <w:t xml:space="preserve">The field of chemistry has undergone rapid advancements, driven by interdisciplinary research and technological breakthroughs. In India, chemists have historically contributed to sectors such as pharmaceuticals, agriculture, and materials science. However, the rise of Bangalore as a scientific capital has intensified the need for specialized expertise in areas like nanotechnology, green chemistry, and sustainable development. Studies by institutions like IISc have demonstrated how local challenges—such as air pollution or water scarcity—require innovative chemical solutions tailored to India’s needs.</w:t>
      </w:r>
    </w:p>
    <w:bookmarkEnd w:id="22"/>
    <w:bookmarkStart w:id="23" w:name="methodology"/>
    <w:p>
      <w:pPr>
        <w:pStyle w:val="Heading2"/>
      </w:pPr>
      <w:r>
        <w:t xml:space="preserve">Methodology</w:t>
      </w:r>
    </w:p>
    <w:p>
      <w:pPr>
        <w:pStyle w:val="FirstParagraph"/>
      </w:pPr>
      <w:r>
        <w:t xml:space="preserve">This thesis employs a mixed-methods approach to analyze the role of chemists in Bangalore. Data was collected through primary sources, including interviews with practicing chemists, academic researchers, and industry professionals. Secondary data included published research papers, institutional reports from organizations like the CSIR (Council of Scientific and Industrial Research), and policy documents related to India’s science and technology initiatives.</w:t>
      </w:r>
    </w:p>
    <w:p>
      <w:pPr>
        <w:numPr>
          <w:ilvl w:val="0"/>
          <w:numId w:val="1001"/>
        </w:numPr>
        <w:pStyle w:val="Compact"/>
      </w:pPr>
      <w:r>
        <w:rPr>
          <w:bCs/>
          <w:b/>
        </w:rPr>
        <w:t xml:space="preserve">Primary Data Collection:</w:t>
      </w:r>
      <w:r>
        <w:t xml:space="preserve"> </w:t>
      </w:r>
      <w:r>
        <w:t xml:space="preserve">Surveys and interviews with 50 chemists across academia, industry, and government sectors in Bangalore.</w:t>
      </w:r>
    </w:p>
    <w:p>
      <w:pPr>
        <w:numPr>
          <w:ilvl w:val="0"/>
          <w:numId w:val="1001"/>
        </w:numPr>
        <w:pStyle w:val="Compact"/>
      </w:pPr>
      <w:r>
        <w:rPr>
          <w:bCs/>
          <w:b/>
        </w:rPr>
        <w:t xml:space="preserve">Secondary Data Sources:</w:t>
      </w:r>
      <w:r>
        <w:t xml:space="preserve"> </w:t>
      </w:r>
      <w:r>
        <w:t xml:space="preserve">Analysis of research outputs from IISc, NCL, and the Jawaharlal Nehru Centre for Advanced Scientific Research (JNCASR).</w:t>
      </w:r>
    </w:p>
    <w:p>
      <w:pPr>
        <w:numPr>
          <w:ilvl w:val="0"/>
          <w:numId w:val="1001"/>
        </w:numPr>
        <w:pStyle w:val="Compact"/>
      </w:pPr>
      <w:r>
        <w:rPr>
          <w:bCs/>
          <w:b/>
        </w:rPr>
        <w:t xml:space="preserve">CASE STUDIES:</w:t>
      </w:r>
      <w:r>
        <w:t xml:space="preserve"> </w:t>
      </w:r>
      <w:r>
        <w:t xml:space="preserve">Examination of projects like "Green Chemistry Initiatives in Bangalore" and "Pharmaceutical R&amp;D in the Biotech Hub."</w:t>
      </w:r>
    </w:p>
    <w:bookmarkEnd w:id="23"/>
    <w:bookmarkStart w:id="24" w:name="results-discussion"/>
    <w:p>
      <w:pPr>
        <w:pStyle w:val="Heading2"/>
      </w:pPr>
      <w:r>
        <w:t xml:space="preserve">Results &amp; Discussion</w:t>
      </w:r>
    </w:p>
    <w:p>
      <w:pPr>
        <w:pStyle w:val="FirstParagraph"/>
      </w:pPr>
      <w:r>
        <w:t xml:space="preserve">The findings reveal that chemists in Bangalore are at the forefront of addressing India’s scientific and industrial needs. Key observations include:</w:t>
      </w:r>
    </w:p>
    <w:p>
      <w:pPr>
        <w:numPr>
          <w:ilvl w:val="0"/>
          <w:numId w:val="1002"/>
        </w:numPr>
        <w:pStyle w:val="Compact"/>
      </w:pPr>
      <w:r>
        <w:rPr>
          <w:bCs/>
          <w:b/>
        </w:rPr>
        <w:t xml:space="preserve">Academic Leadership:</w:t>
      </w:r>
      <w:r>
        <w:t xml:space="preserve"> </w:t>
      </w:r>
      <w:r>
        <w:t xml:space="preserve">Chemists in Bangalore lead research on topics such as catalysis, polymer science, and drug discovery. For instance, IISc’s Department of Chemistry has pioneered work on sustainable energy solutions using advanced materials.</w:t>
      </w:r>
    </w:p>
    <w:p>
      <w:pPr>
        <w:numPr>
          <w:ilvl w:val="0"/>
          <w:numId w:val="1002"/>
        </w:numPr>
        <w:pStyle w:val="Compact"/>
      </w:pPr>
      <w:r>
        <w:rPr>
          <w:bCs/>
          <w:b/>
        </w:rPr>
        <w:t xml:space="preserve">Industrial Innovation:</w:t>
      </w:r>
      <w:r>
        <w:t xml:space="preserve"> </w:t>
      </w:r>
      <w:r>
        <w:t xml:space="preserve">The city’s biotech and pharmaceutical industries rely heavily on chemists for product development. Companies like Biocon and Dr. Reddy’s Laboratories employ chemists to optimize drug formulations and reduce environmental impacts.</w:t>
      </w:r>
    </w:p>
    <w:p>
      <w:pPr>
        <w:numPr>
          <w:ilvl w:val="0"/>
          <w:numId w:val="1002"/>
        </w:numPr>
        <w:pStyle w:val="Compact"/>
      </w:pPr>
      <w:r>
        <w:rPr>
          <w:bCs/>
          <w:b/>
        </w:rPr>
        <w:t xml:space="preserve">Environmental Stewardship:</w:t>
      </w:r>
      <w:r>
        <w:t xml:space="preserve"> </w:t>
      </w:r>
      <w:r>
        <w:t xml:space="preserve">Chemists in Bangalore are increasingly involved in combating pollution through projects like water purification using nanotechnology or air quality monitoring systems.</w:t>
      </w:r>
    </w:p>
    <w:p>
      <w:pPr>
        <w:numPr>
          <w:ilvl w:val="0"/>
          <w:numId w:val="1002"/>
        </w:numPr>
        <w:pStyle w:val="Compact"/>
      </w:pPr>
      <w:r>
        <w:rPr>
          <w:bCs/>
          <w:b/>
        </w:rPr>
        <w:t xml:space="preserve">Challenges:</w:t>
      </w:r>
      <w:r>
        <w:t xml:space="preserve"> </w:t>
      </w:r>
      <w:r>
        <w:t xml:space="preserve">Despite progress, chemists face challenges such as limited funding for basic research, competition with global institutions, and the need for interdisciplinary collaboration.</w:t>
      </w:r>
    </w:p>
    <w:bookmarkEnd w:id="24"/>
    <w:bookmarkStart w:id="25" w:name="conclusion"/>
    <w:p>
      <w:pPr>
        <w:pStyle w:val="Heading2"/>
      </w:pPr>
      <w:r>
        <w:t xml:space="preserve">Conclusion</w:t>
      </w:r>
    </w:p>
    <w:p>
      <w:pPr>
        <w:pStyle w:val="FirstParagraph"/>
      </w:pPr>
      <w:r>
        <w:t xml:space="preserve">This Master’s thesis highlights the indispensable role of chemists in India’s scientific trajectory, particularly in a city like Bangalore where innovation is synonymous with growth. The findings underscore the importance of fostering a conducive environment for chemical research, investing in education, and promoting interdisciplinary collaboration to address complex problems. As India aims to become a global leader in science and technology, the contributions of chemists in Bangalore will remain central to achieving this vision.</w:t>
      </w:r>
    </w:p>
    <w:bookmarkEnd w:id="25"/>
    <w:bookmarkStart w:id="26" w:name="references"/>
    <w:p>
      <w:pPr>
        <w:pStyle w:val="Heading2"/>
      </w:pPr>
      <w:r>
        <w:t xml:space="preserve">References</w:t>
      </w:r>
    </w:p>
    <w:p>
      <w:pPr>
        <w:numPr>
          <w:ilvl w:val="0"/>
          <w:numId w:val="1003"/>
        </w:numPr>
        <w:pStyle w:val="Compact"/>
      </w:pPr>
      <w:r>
        <w:t xml:space="preserve">Bhatia, R., &amp; Jain, S. (2021). "Green Chemistry Initiatives in Urban India: A Case Study of Bangalore." Journal of Environmental Science and Technology.</w:t>
      </w:r>
    </w:p>
    <w:p>
      <w:pPr>
        <w:numPr>
          <w:ilvl w:val="0"/>
          <w:numId w:val="1003"/>
        </w:numPr>
        <w:pStyle w:val="Compact"/>
      </w:pPr>
      <w:r>
        <w:t xml:space="preserve">Indian Institute of Science. (2023). Annual Research Report.</w:t>
      </w:r>
    </w:p>
    <w:p>
      <w:pPr>
        <w:numPr>
          <w:ilvl w:val="0"/>
          <w:numId w:val="1003"/>
        </w:numPr>
        <w:pStyle w:val="Compact"/>
      </w:pPr>
      <w:r>
        <w:t xml:space="preserve">CSIR-National Chemical Laboratory. (2024). "Chemical Innovations for Sustainable Development."</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Survey Questionnaire for Chemists in Bangalore.</w:t>
      </w:r>
    </w:p>
    <w:p>
      <w:pPr>
        <w:pStyle w:val="BodyText"/>
      </w:pPr>
      <w:r>
        <w:rPr>
          <w:iCs/>
          <w:i/>
        </w:rPr>
        <w:t xml:space="preserve">Appendix B:</w:t>
      </w:r>
      <w:r>
        <w:t xml:space="preserve"> </w:t>
      </w:r>
      <w:r>
        <w:t xml:space="preserve">List of Key Institutions and Companies in Bangalore’s Chemistry Sector.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India Bangalore</dc:title>
  <dc:creator/>
  <dc:language>en</dc:language>
  <cp:keywords/>
  <dcterms:created xsi:type="dcterms:W3CDTF">2026-07-15T17:41:52Z</dcterms:created>
  <dcterms:modified xsi:type="dcterms:W3CDTF">2026-07-15T17:41:52Z</dcterms:modified>
</cp:coreProperties>
</file>

<file path=docProps/custom.xml><?xml version="1.0" encoding="utf-8"?>
<Properties xmlns="http://schemas.openxmlformats.org/officeDocument/2006/custom-properties" xmlns:vt="http://schemas.openxmlformats.org/officeDocument/2006/docPropsVTypes"/>
</file>