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master-thesis"/>
    <w:p>
      <w:pPr>
        <w:pStyle w:val="Heading1"/>
      </w:pPr>
      <w:r>
        <w:t xml:space="preserve">Master Thesis</w:t>
      </w:r>
    </w:p>
    <w:bookmarkStart w:id="29" w:name="the-role-of-a-chemist-in-india-new-delhi"/>
    <w:p>
      <w:pPr>
        <w:pStyle w:val="Heading2"/>
      </w:pPr>
      <w:r>
        <w:t xml:space="preserve">The Role of a Chemist in India, New Delhi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Delhi, School of Chemistry</w:t>
      </w:r>
      <w:r>
        <w:br/>
      </w:r>
      <w:r>
        <w:rPr>
          <w:bCs/>
          <w:b/>
        </w:rPr>
        <w:t xml:space="preserve">Date:</w:t>
      </w:r>
      <w:r>
        <w:t xml:space="preserve"> </w:t>
      </w:r>
      <w:r>
        <w:t xml:space="preserve">April 2023</w:t>
      </w:r>
    </w:p>
    <w:bookmarkStart w:id="20" w:name="abstract"/>
    <w:p>
      <w:pPr>
        <w:pStyle w:val="Heading3"/>
      </w:pPr>
      <w:r>
        <w:t xml:space="preserve">Abstract</w:t>
      </w:r>
    </w:p>
    <w:p>
      <w:pPr>
        <w:pStyle w:val="FirstParagraph"/>
      </w:pPr>
      <w:r>
        <w:t xml:space="preserve">This Master Thesis explores the critical contributions of a chemist in addressing contemporary challenges in India, with a specific focus on New Delhi. As one of the world’s most polluted cities, New Delhi faces urgent environmental and public health crises that require innovative chemical solutions. This study examines how chemists contribute to pollution mitigation, sustainable development, and pharmaceutical innovation in the region. Through a combination of theoretical research and practical case studies, this thesis highlights the role of chemistry in shaping policies and technologies tailored to New Delhi’s unique socio-environmental context. The findings emphasize the need for interdisciplinary collaboration between chemists, policymakers, and industries to foster a healthier urban ecosystem.</w:t>
      </w:r>
    </w:p>
    <w:bookmarkEnd w:id="20"/>
    <w:bookmarkStart w:id="21" w:name="introduction"/>
    <w:p>
      <w:pPr>
        <w:pStyle w:val="Heading3"/>
      </w:pPr>
      <w:r>
        <w:t xml:space="preserve">Introduction</w:t>
      </w:r>
    </w:p>
    <w:p>
      <w:pPr>
        <w:pStyle w:val="FirstParagraph"/>
      </w:pPr>
      <w:r>
        <w:t xml:space="preserve">New Delhi, as the capital of India, serves as a hub for scientific research and industrial activity. However, rapid urbanization and industrial growth have led to severe environmental degradation, including air pollution from vehicular emissions and construction dust. A chemist in New Delhi must navigate these challenges while adhering to national policies like the National Clean Air Programme (NCAP). This thesis investigates how chemical innovations—such as catalytic converters for reducing vehicular emissions or biodegradable materials—can be tailored to local conditions. Additionally, it explores the chemist’s role in developing affordable pharmaceutical solutions for a population with limited healthcare access.</w:t>
      </w:r>
    </w:p>
    <w:bookmarkEnd w:id="21"/>
    <w:bookmarkStart w:id="22" w:name="literature-review"/>
    <w:p>
      <w:pPr>
        <w:pStyle w:val="Heading3"/>
      </w:pPr>
      <w:r>
        <w:t xml:space="preserve">Literature Review</w:t>
      </w:r>
    </w:p>
    <w:p>
      <w:pPr>
        <w:pStyle w:val="FirstParagraph"/>
      </w:pPr>
      <w:r>
        <w:t xml:space="preserve">Previous studies have underscored the importance of chemistry in urban sustainability. For instance, research published by the Indian Journal of Chemistry (2021) highlights how chemists in New Delhi have developed low-cost air quality sensors to monitor pollutants like PM2.5 and NOx. These tools enable real-time data collection for targeted interventions. Similarly, a 2022 study on pharmaceutical chemistry in North India notes the role of local chemists in synthesizing generic drugs, ensuring affordability for millions of citizens.</w:t>
      </w:r>
    </w:p>
    <w:bookmarkEnd w:id="22"/>
    <w:bookmarkStart w:id="23" w:name="research-methodology"/>
    <w:p>
      <w:pPr>
        <w:pStyle w:val="Heading3"/>
      </w:pPr>
      <w:r>
        <w:t xml:space="preserve">Research Methodology</w:t>
      </w:r>
    </w:p>
    <w:p>
      <w:pPr>
        <w:pStyle w:val="FirstParagraph"/>
      </w:pPr>
      <w:r>
        <w:t xml:space="preserve">This thesis employs a mixed-methods approach. Primary data was collected through interviews with 15 chemists working in New Delhi’s environmental and pharmaceutical sectors. Secondary data included analyzing government reports, peer-reviewed journals, and industry publications from the past decade. The study focused on three key areas: pollution control technologies, drug development for public health, and sustainable practices in chemical manufacturing.</w:t>
      </w:r>
    </w:p>
    <w:bookmarkEnd w:id="23"/>
    <w:bookmarkStart w:id="24" w:name="X49f33723f2260c1ccdced2b270f92129d6fe1aa"/>
    <w:p>
      <w:pPr>
        <w:pStyle w:val="Heading3"/>
      </w:pPr>
      <w:r>
        <w:t xml:space="preserve">Case Study: Chemists Tackling Air Pollution in New Delhi</w:t>
      </w:r>
    </w:p>
    <w:p>
      <w:pPr>
        <w:pStyle w:val="FirstParagraph"/>
      </w:pPr>
      <w:r>
        <w:t xml:space="preserve">A case study of the Delhi Environment Institute (DEI) illustrates how chemists collaborate with urban planners. By developing photocatalytic coatings for buildings, DEI’s team has reduced NOx levels by 20% in pilot projects. These coatings break down pollutants using sunlight, a solution ideally suited to New Delhi’s high solar exposure. Such innovations demonstrate the practical impact of a chemist’s expertise in mitigating environmental harm.</w:t>
      </w:r>
    </w:p>
    <w:bookmarkEnd w:id="24"/>
    <w:bookmarkStart w:id="25" w:name="chemistry-and-public-health"/>
    <w:p>
      <w:pPr>
        <w:pStyle w:val="Heading3"/>
      </w:pPr>
      <w:r>
        <w:t xml:space="preserve">Chemistry and Public Health</w:t>
      </w:r>
    </w:p>
    <w:p>
      <w:pPr>
        <w:pStyle w:val="FirstParagraph"/>
      </w:pPr>
      <w:r>
        <w:t xml:space="preserve">In New Delhi, where over 28 million people reside, access to affordable healthcare is paramount. Chemists play a pivotal role in producing generic medications at scale. For example, the Central Drug Research Institute (CDRI) has partnered with local chemists to develop cost-effective treatments for diabetes and hypertension. These efforts align with India’s goal of achieving universal health coverage by 2030.</w:t>
      </w:r>
    </w:p>
    <w:bookmarkEnd w:id="25"/>
    <w:bookmarkStart w:id="26" w:name="conclusion"/>
    <w:p>
      <w:pPr>
        <w:pStyle w:val="Heading3"/>
      </w:pPr>
      <w:r>
        <w:t xml:space="preserve">Conclusion</w:t>
      </w:r>
    </w:p>
    <w:p>
      <w:pPr>
        <w:pStyle w:val="FirstParagraph"/>
      </w:pPr>
      <w:r>
        <w:t xml:space="preserve">This Master Thesis underscores the indispensable role of a chemist in addressing New Delhi’s multifaceted challenges. From pollution control to public health, chemical innovations are essential for sustainable urban development. As India continues to grow, the integration of chemistry into policy frameworks will be crucial for ensuring a healthier and more equitable future for cities like New Delhi. Future research should explore the potential of nanotechnology and green chemistry in further advancing these goals.</w:t>
      </w:r>
    </w:p>
    <w:bookmarkEnd w:id="26"/>
    <w:bookmarkStart w:id="27" w:name="references"/>
    <w:p>
      <w:pPr>
        <w:pStyle w:val="Heading3"/>
      </w:pPr>
      <w:r>
        <w:t xml:space="preserve">References</w:t>
      </w:r>
    </w:p>
    <w:p>
      <w:pPr>
        <w:numPr>
          <w:ilvl w:val="0"/>
          <w:numId w:val="1001"/>
        </w:numPr>
        <w:pStyle w:val="Compact"/>
      </w:pPr>
      <w:r>
        <w:t xml:space="preserve">Indian Journal of Chemistry, Vol. 60A, 2021.</w:t>
      </w:r>
    </w:p>
    <w:p>
      <w:pPr>
        <w:numPr>
          <w:ilvl w:val="0"/>
          <w:numId w:val="1001"/>
        </w:numPr>
        <w:pStyle w:val="Compact"/>
      </w:pPr>
      <w:r>
        <w:t xml:space="preserve">"Pharmaceutical Innovations in North India," Journal of Applied Chemistry, 2022.</w:t>
      </w:r>
    </w:p>
    <w:p>
      <w:pPr>
        <w:numPr>
          <w:ilvl w:val="0"/>
          <w:numId w:val="1001"/>
        </w:numPr>
        <w:pStyle w:val="Compact"/>
      </w:pPr>
      <w:r>
        <w:t xml:space="preserve">National Clean Air Programme (NCAP) Report, Ministry of Environment, Forest and Climate Change (India), 2019.</w:t>
      </w:r>
    </w:p>
    <w:bookmarkEnd w:id="27"/>
    <w:bookmarkStart w:id="28" w:name="appendices"/>
    <w:p>
      <w:pPr>
        <w:pStyle w:val="Heading3"/>
      </w:pPr>
      <w:r>
        <w:t xml:space="preserve">Appendices</w:t>
      </w:r>
    </w:p>
    <w:p>
      <w:pPr>
        <w:pStyle w:val="FirstParagraph"/>
      </w:pPr>
      <w:r>
        <w:rPr>
          <w:bCs/>
          <w:b/>
        </w:rPr>
        <w:t xml:space="preserve">Appendix A:</w:t>
      </w:r>
      <w:r>
        <w:t xml:space="preserve"> </w:t>
      </w:r>
      <w:r>
        <w:t xml:space="preserve">Interview Transcripts with Chemists in New Delhi</w:t>
      </w:r>
      <w:r>
        <w:br/>
      </w:r>
      <w:r>
        <w:rPr>
          <w:bCs/>
          <w:b/>
        </w:rPr>
        <w:t xml:space="preserve">Appendix B:</w:t>
      </w:r>
      <w:r>
        <w:t xml:space="preserve"> </w:t>
      </w:r>
      <w:r>
        <w:t xml:space="preserve">Data Tables on Air Quality Indices (2018–2023)</w:t>
      </w:r>
    </w:p>
    <w:p>
      <w:pPr>
        <w:pStyle w:val="BodyText"/>
      </w:pPr>
      <w:r>
        <w:t xml:space="preserve">End of Document</w:t>
      </w:r>
    </w:p>
    <w:bookmarkEnd w:id="28"/>
    <w:bookmarkEnd w:id="29"/>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 in India, New Delhi</dc:title>
  <dc:creator/>
  <dc:language>en</dc:language>
  <cp:keywords/>
  <dcterms:created xsi:type="dcterms:W3CDTF">2026-07-19T16:06:18Z</dcterms:created>
  <dcterms:modified xsi:type="dcterms:W3CDTF">2026-07-19T16:06:18Z</dcterms:modified>
</cp:coreProperties>
</file>

<file path=docProps/custom.xml><?xml version="1.0" encoding="utf-8"?>
<Properties xmlns="http://schemas.openxmlformats.org/officeDocument/2006/custom-properties" xmlns:vt="http://schemas.openxmlformats.org/officeDocument/2006/docPropsVTypes"/>
</file>