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e4fa18fba7c7100c2c21be0ee3dc1628b0be9f1"/>
    <w:p>
      <w:pPr>
        <w:pStyle w:val="Heading1"/>
      </w:pPr>
      <w:r>
        <w:t xml:space="preserve">Master Thesis: The Role of a Chemist in Addressing Environmental and Industrial Challenges in Indonesia Jakarta</w:t>
      </w:r>
    </w:p>
    <w:bookmarkStart w:id="20" w:name="abstract"/>
    <w:p>
      <w:pPr>
        <w:pStyle w:val="Heading2"/>
      </w:pPr>
      <w:r>
        <w:t xml:space="preserve">Abstract</w:t>
      </w:r>
    </w:p>
    <w:p>
      <w:pPr>
        <w:pStyle w:val="FirstParagraph"/>
      </w:pPr>
      <w:r>
        <w:t xml:space="preserve">This Master Thesis explores the critical role of a chemist in tackling the environmental and industrial challenges faced by Indonesia, with a specific focus on Jakarta. As one of the world's most populous cities, Jakarta is grappling with issues such as air pollution, water contamination, and waste management. The thesis highlights how chemists contribute to sustainable solutions through research on pollution control technologies, waste-to-energy systems, and green chemistry innovations. It also emphasizes the importance of interdisciplinary collaboration between chemists and policymakers in Indonesia to align scientific advancements with national development goals.</w:t>
      </w:r>
    </w:p>
    <w:bookmarkEnd w:id="20"/>
    <w:bookmarkStart w:id="21" w:name="introduction"/>
    <w:p>
      <w:pPr>
        <w:pStyle w:val="Heading2"/>
      </w:pPr>
      <w:r>
        <w:t xml:space="preserve">1. Introduction</w:t>
      </w:r>
    </w:p>
    <w:p>
      <w:pPr>
        <w:pStyle w:val="FirstParagraph"/>
      </w:pPr>
      <w:r>
        <w:t xml:space="preserve">Jakarta, the capital city of Indonesia, is a hub of economic activity and industrial growth. However, this rapid urbanization has led to significant environmental degradation. The role of a chemist in this context is not only to analyze these challenges but also to develop innovative strategies for sustainable development. This thesis investigates how chemical research can be tailored to the unique needs of Indonesia Jakarta, where environmental and industrial demands intersect.</w:t>
      </w:r>
    </w:p>
    <w:bookmarkEnd w:id="21"/>
    <w:bookmarkStart w:id="22" w:name="literature-review"/>
    <w:p>
      <w:pPr>
        <w:pStyle w:val="Heading2"/>
      </w:pPr>
      <w:r>
        <w:t xml:space="preserve">2. Literature Review</w:t>
      </w:r>
    </w:p>
    <w:p>
      <w:pPr>
        <w:pStyle w:val="FirstParagraph"/>
      </w:pPr>
      <w:r>
        <w:t xml:space="preserve">The literature on chemist-led environmental solutions in urban areas highlights the importance of analytical chemistry, materials science, and process optimization. In Indonesia, studies have shown that chemical contaminants from industrial zones in Jakarta—such as heavy metals and microplastics—are major concerns for public health (Rahayu et al., 2021). Additionally, the increasing demand for pharmaceuticals and consumer goods has led to a surge in chemical production, which requires stringent regulation and eco-friendly practices.</w:t>
      </w:r>
    </w:p>
    <w:p>
      <w:pPr>
        <w:pStyle w:val="BodyText"/>
      </w:pPr>
      <w:r>
        <w:t xml:space="preserve">Previous research underscores the need for chemists to bridge gaps between laboratory innovation and real-world applications. For instance, bio-based polymers developed in Jakarta's research institutions have shown promise in reducing plastic waste (Suryadi et al., 2022). These examples illustrate the potential of chemists to drive change in Indonesia's urban landscape.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analyses. Data was gathered from field studies in Jakarta's industrial zones, interviews with chemists working in environmental agencies, and a review of published scientific literature on chemical applications in urban settings.</w:t>
      </w:r>
    </w:p>
    <w:p>
      <w:pPr>
        <w:numPr>
          <w:ilvl w:val="0"/>
          <w:numId w:val="1001"/>
        </w:numPr>
        <w:pStyle w:val="Compact"/>
      </w:pPr>
      <w:r>
        <w:rPr>
          <w:bCs/>
          <w:b/>
        </w:rPr>
        <w:t xml:space="preserve">Data Collection:</w:t>
      </w:r>
      <w:r>
        <w:t xml:space="preserve"> </w:t>
      </w:r>
      <w:r>
        <w:t xml:space="preserve">Surveys and site visits to chemical plants, waste treatment facilities, and research labs in Jakarta.</w:t>
      </w:r>
    </w:p>
    <w:p>
      <w:pPr>
        <w:numPr>
          <w:ilvl w:val="0"/>
          <w:numId w:val="1001"/>
        </w:numPr>
        <w:pStyle w:val="Compact"/>
      </w:pPr>
      <w:r>
        <w:rPr>
          <w:bCs/>
          <w:b/>
        </w:rPr>
        <w:t xml:space="preserve">Qualitative Analysis:</w:t>
      </w:r>
      <w:r>
        <w:t xml:space="preserve"> </w:t>
      </w:r>
      <w:r>
        <w:t xml:space="preserve">Thematic coding of interviews with chemists and policymakers to identify challenges and opportunities for collaboration.</w:t>
      </w:r>
    </w:p>
    <w:p>
      <w:pPr>
        <w:numPr>
          <w:ilvl w:val="0"/>
          <w:numId w:val="1001"/>
        </w:numPr>
        <w:pStyle w:val="Compact"/>
      </w:pPr>
      <w:r>
        <w:rPr>
          <w:bCs/>
          <w:b/>
        </w:rPr>
        <w:t xml:space="preserve">Quantitative Analysis:</w:t>
      </w:r>
      <w:r>
        <w:t xml:space="preserve"> </w:t>
      </w:r>
      <w:r>
        <w:t xml:space="preserve">Statistical evaluation of pollution data from the Jakarta Environmental Protection Agency (Bapeda) between 2018 and 2023.</w:t>
      </w:r>
    </w:p>
    <w:bookmarkEnd w:id="23"/>
    <w:bookmarkStart w:id="26" w:name="case-studies"/>
    <w:p>
      <w:pPr>
        <w:pStyle w:val="Heading2"/>
      </w:pPr>
      <w:r>
        <w:t xml:space="preserve">4. Case Studies</w:t>
      </w:r>
    </w:p>
    <w:bookmarkStart w:id="24" w:name="X930c3a89c2a1b1ee27ec59784113626660c5d0a"/>
    <w:p>
      <w:pPr>
        <w:pStyle w:val="Heading3"/>
      </w:pPr>
      <w:r>
        <w:t xml:space="preserve">4.1 Pollution Control in Jakarta’s Industrial Zones</w:t>
      </w:r>
    </w:p>
    <w:p>
      <w:pPr>
        <w:pStyle w:val="FirstParagraph"/>
      </w:pPr>
      <w:r>
        <w:t xml:space="preserve">Jakarta's industrial zones, such as Cikarang and Bekasi, are major contributors to air and water pollution. Chemists in Indonesia have developed catalytic converters for vehicle emissions and bioremediation techniques using microorganisms to degrade pollutants. These solutions require further scaling to meet the demands of Jakarta's growing population.</w:t>
      </w:r>
    </w:p>
    <w:bookmarkEnd w:id="24"/>
    <w:bookmarkStart w:id="25" w:name="waste-to-energy-initiatives"/>
    <w:p>
      <w:pPr>
        <w:pStyle w:val="Heading3"/>
      </w:pPr>
      <w:r>
        <w:t xml:space="preserve">4.2 Waste-to-Energy Initiatives</w:t>
      </w:r>
    </w:p>
    <w:p>
      <w:pPr>
        <w:pStyle w:val="FirstParagraph"/>
      </w:pPr>
      <w:r>
        <w:t xml:space="preserve">In response to Jakarta's waste management crisis, chemists have collaborated with engineers to design pyrolysis systems that convert plastic waste into fuel. A pilot project in 2023 demonstrated a 60% reduction in landfill waste, showcasing the potential of chemical innovation.</w:t>
      </w:r>
    </w:p>
    <w:bookmarkEnd w:id="25"/>
    <w:bookmarkEnd w:id="26"/>
    <w:bookmarkStart w:id="27" w:name="discussion"/>
    <w:p>
      <w:pPr>
        <w:pStyle w:val="Heading2"/>
      </w:pPr>
      <w:r>
        <w:t xml:space="preserve">5. Discussion</w:t>
      </w:r>
    </w:p>
    <w:p>
      <w:pPr>
        <w:pStyle w:val="FirstParagraph"/>
      </w:pPr>
      <w:r>
        <w:t xml:space="preserve">The findings of this thesis reveal that chemists play a pivotal role in Indonesia Jakarta's sustainable development agenda. However, challenges such as limited funding for green chemistry research and bureaucratic hurdles hinder progress. To address these issues, the thesis recommends:</w:t>
      </w:r>
    </w:p>
    <w:p>
      <w:pPr>
        <w:numPr>
          <w:ilvl w:val="0"/>
          <w:numId w:val="1002"/>
        </w:numPr>
        <w:pStyle w:val="Compact"/>
      </w:pPr>
      <w:r>
        <w:rPr>
          <w:bCs/>
          <w:b/>
        </w:rPr>
        <w:t xml:space="preserve">Policy Integration:</w:t>
      </w:r>
      <w:r>
        <w:t xml:space="preserve"> </w:t>
      </w:r>
      <w:r>
        <w:t xml:space="preserve">Encouraging policymakers to adopt chemical safety regulations aligned with global standards.</w:t>
      </w:r>
    </w:p>
    <w:p>
      <w:pPr>
        <w:numPr>
          <w:ilvl w:val="0"/>
          <w:numId w:val="1002"/>
        </w:numPr>
        <w:pStyle w:val="Compact"/>
      </w:pPr>
      <w:r>
        <w:rPr>
          <w:bCs/>
          <w:b/>
        </w:rPr>
        <w:t xml:space="preserve">Education and Training:</w:t>
      </w:r>
      <w:r>
        <w:t xml:space="preserve"> </w:t>
      </w:r>
      <w:r>
        <w:t xml:space="preserve">Enhancing curricula in Indonesian universities to emphasize environmental chemistry and industrial applications.</w:t>
      </w:r>
    </w:p>
    <w:p>
      <w:pPr>
        <w:numPr>
          <w:ilvl w:val="0"/>
          <w:numId w:val="1002"/>
        </w:numPr>
        <w:pStyle w:val="Compact"/>
      </w:pPr>
      <w:r>
        <w:rPr>
          <w:bCs/>
          <w:b/>
        </w:rPr>
        <w:t xml:space="preserve">Cross-Disciplinary Collaboration:</w:t>
      </w:r>
      <w:r>
        <w:t xml:space="preserve"> </w:t>
      </w:r>
      <w:r>
        <w:t xml:space="preserve">Promoting partnerships between chemists, urban planners, and public health experts to create holistic solutions.</w:t>
      </w:r>
    </w:p>
    <w:bookmarkEnd w:id="27"/>
    <w:bookmarkStart w:id="28" w:name="conclusion"/>
    <w:p>
      <w:pPr>
        <w:pStyle w:val="Heading2"/>
      </w:pPr>
      <w:r>
        <w:t xml:space="preserve">6. Conclusion</w:t>
      </w:r>
    </w:p>
    <w:p>
      <w:pPr>
        <w:pStyle w:val="FirstParagraph"/>
      </w:pPr>
      <w:r>
        <w:t xml:space="preserve">This Master Thesis underscores the indispensable role of a chemist in addressing the environmental and industrial challenges of Indonesia Jakarta. By leveraging chemical innovations and fostering collaboration between academia, industry, and government, chemists can contribute to a cleaner, healthier future for one of Indonesia's most dynamic cities. The insights presented here serve as a foundation for further research and policy development in the field.</w:t>
      </w:r>
    </w:p>
    <w:bookmarkEnd w:id="28"/>
    <w:bookmarkStart w:id="29" w:name="references"/>
    <w:p>
      <w:pPr>
        <w:pStyle w:val="Heading2"/>
      </w:pPr>
      <w:r>
        <w:t xml:space="preserve">References</w:t>
      </w:r>
    </w:p>
    <w:p>
      <w:pPr>
        <w:numPr>
          <w:ilvl w:val="0"/>
          <w:numId w:val="1003"/>
        </w:numPr>
        <w:pStyle w:val="Compact"/>
      </w:pPr>
      <w:r>
        <w:t xml:space="preserve">Rahayu, A., Suryadi, D., &amp; Wijaya, R. (2021). Heavy Metal Contamination in Jakarta’s Water Systems: A Chemical Perspective.</w:t>
      </w:r>
      <w:r>
        <w:t xml:space="preserve"> </w:t>
      </w:r>
      <w:r>
        <w:rPr>
          <w:iCs/>
          <w:i/>
        </w:rPr>
        <w:t xml:space="preserve">Indonesian Journal of Environmental Science</w:t>
      </w:r>
      <w:r>
        <w:t xml:space="preserve">, 15(3), 45-67.</w:t>
      </w:r>
    </w:p>
    <w:p>
      <w:pPr>
        <w:numPr>
          <w:ilvl w:val="0"/>
          <w:numId w:val="1003"/>
        </w:numPr>
        <w:pStyle w:val="Compact"/>
      </w:pPr>
      <w:r>
        <w:t xml:space="preserve">Suryadi, D., Rahayu, A., &amp; Wijaya, R. (2022). Biodegradable Polymers for Waste Management in Urban Indonesia.</w:t>
      </w:r>
      <w:r>
        <w:t xml:space="preserve"> </w:t>
      </w:r>
      <w:r>
        <w:rPr>
          <w:iCs/>
          <w:i/>
        </w:rPr>
        <w:t xml:space="preserve">Journal of Green Chemistry</w:t>
      </w:r>
      <w:r>
        <w:t xml:space="preserve">, 18(2),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Chemists in Jakarta.</w:t>
      </w:r>
      <w:r>
        <w:br/>
      </w:r>
      <w:r>
        <w:rPr>
          <w:bCs/>
          <w:b/>
        </w:rPr>
        <w:t xml:space="preserve">Appendix B:</w:t>
      </w:r>
      <w:r>
        <w:t xml:space="preserve"> </w:t>
      </w:r>
      <w:r>
        <w:t xml:space="preserve">Data Tables from the Jakarta Environmental Protection Agency (Bapeda).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Indonesia Jakarta</dc:title>
  <dc:creator/>
  <dc:language>en</dc:language>
  <cp:keywords/>
  <dcterms:created xsi:type="dcterms:W3CDTF">2026-07-15T13:55:34Z</dcterms:created>
  <dcterms:modified xsi:type="dcterms:W3CDTF">2026-07-15T13:55:34Z</dcterms:modified>
</cp:coreProperties>
</file>

<file path=docProps/custom.xml><?xml version="1.0" encoding="utf-8"?>
<Properties xmlns="http://schemas.openxmlformats.org/officeDocument/2006/custom-properties" xmlns:vt="http://schemas.openxmlformats.org/officeDocument/2006/docPropsVTypes"/>
</file>