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501d8d0fb32acebc1505ed4e556e095d282537"/>
    <w:p>
      <w:pPr>
        <w:pStyle w:val="Heading1"/>
      </w:pPr>
      <w:r>
        <w:t xml:space="preserve">Master Thesis: Advancing Chemical Research for Sustainable Development in Iran, Tehran</w:t>
      </w:r>
    </w:p>
    <w:p>
      <w:pPr>
        <w:pStyle w:val="FirstParagraph"/>
      </w:pPr>
      <w:r>
        <w:t xml:space="preserve">This Master Thesis is dedicated to the exploration of cutting-edge chemical research and its applications tailored to the unique scientific, environmental, and industrial needs of</w:t>
      </w:r>
      <w:r>
        <w:t xml:space="preserve"> </w:t>
      </w:r>
      <w:r>
        <w:rPr>
          <w:bCs/>
          <w:b/>
        </w:rPr>
        <w:t xml:space="preserve">Iran, Tehran</w:t>
      </w:r>
      <w:r>
        <w:t xml:space="preserve">. As a</w:t>
      </w:r>
      <w:r>
        <w:t xml:space="preserve"> </w:t>
      </w:r>
      <w:r>
        <w:rPr>
          <w:bCs/>
          <w:b/>
        </w:rPr>
        <w:t xml:space="preserve">Chemist</w:t>
      </w:r>
      <w:r>
        <w:t xml:space="preserve"> </w:t>
      </w:r>
      <w:r>
        <w:t xml:space="preserve">pursuing advanced studies in this field, the primary objective of this work is to contribute innovative solutions that align with Iran's national priorities while addressing local challenges through chemical science.</w:t>
      </w:r>
    </w:p>
    <w:bookmarkStart w:id="20" w:name="abstract"/>
    <w:p>
      <w:pPr>
        <w:pStyle w:val="Heading2"/>
      </w:pPr>
      <w:r>
        <w:t xml:space="preserve">Abstract</w:t>
      </w:r>
    </w:p>
    <w:p>
      <w:pPr>
        <w:pStyle w:val="FirstParagraph"/>
      </w:pPr>
      <w:r>
        <w:t xml:space="preserve">The Master Thesis presents an in-depth analysis of emerging trends in chemical research, focusing on sustainable practices, nanotechnology applications, and environmental chemistry. It emphasizes the role of a</w:t>
      </w:r>
      <w:r>
        <w:t xml:space="preserve"> </w:t>
      </w:r>
      <w:r>
        <w:rPr>
          <w:bCs/>
          <w:b/>
        </w:rPr>
        <w:t xml:space="preserve">Chemist</w:t>
      </w:r>
      <w:r>
        <w:t xml:space="preserve"> </w:t>
      </w:r>
      <w:r>
        <w:t xml:space="preserve">in developing solutions for Tehran’s specific challenges, such as water scarcity, pollution control, and industrial waste management. By integrating theoretical knowledge with experimental methodologies, this study aims to provide actionable insights for policymakers and researchers in Iran.</w:t>
      </w:r>
    </w:p>
    <w:bookmarkEnd w:id="20"/>
    <w:bookmarkStart w:id="21" w:name="introduction"/>
    <w:p>
      <w:pPr>
        <w:pStyle w:val="Heading2"/>
      </w:pPr>
      <w:r>
        <w:t xml:space="preserve">Introduction</w:t>
      </w:r>
    </w:p>
    <w:p>
      <w:pPr>
        <w:pStyle w:val="FirstParagraph"/>
      </w:pPr>
      <w:r>
        <w:t xml:space="preserve">Tehran, as the capital of Iran and a hub of academic excellence, hosts numerous research institutions and universities where</w:t>
      </w:r>
      <w:r>
        <w:t xml:space="preserve"> </w:t>
      </w:r>
      <w:r>
        <w:rPr>
          <w:bCs/>
          <w:b/>
        </w:rPr>
        <w:t xml:space="preserve">Chemists</w:t>
      </w:r>
      <w:r>
        <w:t xml:space="preserve"> </w:t>
      </w:r>
      <w:r>
        <w:t xml:space="preserve">can explore interdisciplinary approaches to address national challenges. The Master Thesis explores how chemical innovation can drive sustainable development in this region. Given Iran’s strategic position in the Middle East and its growing emphasis on green chemistry, this study highlights the importance of aligning chemical research with local needs while adhering to global scientific standards.</w:t>
      </w:r>
    </w:p>
    <w:p>
      <w:pPr>
        <w:pStyle w:val="BodyText"/>
      </w:pPr>
      <w:r>
        <w:t xml:space="preserve">The thesis is structured into five key sections: (1) an overview of current challenges in Tehran’s chemical industry, (2) a review of recent advancements in chemical science relevant to Iran, (3) a methodology for experimental validation, (4) case studies demonstrating the application of findings, and (5) recommendations for future research directions.</w:t>
      </w:r>
    </w:p>
    <w:bookmarkEnd w:id="21"/>
    <w:bookmarkStart w:id="22" w:name="challenges-in-tehrans-chemical-industry"/>
    <w:p>
      <w:pPr>
        <w:pStyle w:val="Heading2"/>
      </w:pPr>
      <w:r>
        <w:t xml:space="preserve">Challenges in Tehran’s Chemical Industry</w:t>
      </w:r>
    </w:p>
    <w:p>
      <w:pPr>
        <w:pStyle w:val="FirstParagraph"/>
      </w:pPr>
      <w:r>
        <w:t xml:space="preserve">Tehran faces multifaceted challenges that require the expertise of</w:t>
      </w:r>
      <w:r>
        <w:t xml:space="preserve"> </w:t>
      </w:r>
      <w:r>
        <w:rPr>
          <w:bCs/>
          <w:b/>
        </w:rPr>
        <w:t xml:space="preserve">Chemists</w:t>
      </w:r>
      <w:r>
        <w:t xml:space="preserve">. These include:</w:t>
      </w:r>
    </w:p>
    <w:p>
      <w:pPr>
        <w:numPr>
          <w:ilvl w:val="0"/>
          <w:numId w:val="1001"/>
        </w:numPr>
        <w:pStyle w:val="Compact"/>
      </w:pPr>
      <w:r>
        <w:rPr>
          <w:bCs/>
          <w:b/>
        </w:rPr>
        <w:t xml:space="preserve">Environmental Pollution:</w:t>
      </w:r>
      <w:r>
        <w:t xml:space="preserve"> </w:t>
      </w:r>
      <w:r>
        <w:t xml:space="preserve">Industrial emissions and urban waste management are critical issues requiring advanced chemical solutions.</w:t>
      </w:r>
    </w:p>
    <w:p>
      <w:pPr>
        <w:numPr>
          <w:ilvl w:val="0"/>
          <w:numId w:val="1001"/>
        </w:numPr>
        <w:pStyle w:val="Compact"/>
      </w:pPr>
      <w:r>
        <w:rPr>
          <w:bCs/>
          <w:b/>
        </w:rPr>
        <w:t xml:space="preserve">Water Scarcity:</w:t>
      </w:r>
      <w:r>
        <w:t xml:space="preserve"> </w:t>
      </w:r>
      <w:r>
        <w:t xml:space="preserve">Limited freshwater resources necessitate innovative desalination and recycling technologies.</w:t>
      </w:r>
    </w:p>
    <w:p>
      <w:pPr>
        <w:numPr>
          <w:ilvl w:val="0"/>
          <w:numId w:val="1001"/>
        </w:numPr>
        <w:pStyle w:val="Compact"/>
      </w:pPr>
      <w:r>
        <w:rPr>
          <w:bCs/>
          <w:b/>
        </w:rPr>
        <w:t xml:space="preserve">Economic Constraints:</w:t>
      </w:r>
      <w:r>
        <w:t xml:space="preserve"> </w:t>
      </w:r>
      <w:r>
        <w:t xml:space="preserve">Balancing cost-effective production with high-quality chemical outputs is a key industry concern.</w:t>
      </w:r>
    </w:p>
    <w:p>
      <w:pPr>
        <w:pStyle w:val="FirstParagraph"/>
      </w:pPr>
      <w:r>
        <w:t xml:space="preserve">This Master Thesis addresses these challenges by focusing on the development of eco-friendly catalysts, biodegradable materials, and efficient water purification techniques. The work leverages Tehran’s access to top-tier research facilities and collaborations between academic institutions like the University of Tehran and private sector partners.</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w:t>
      </w:r>
      <w:r>
        <w:t xml:space="preserve"> </w:t>
      </w:r>
      <w:r>
        <w:rPr>
          <w:bCs/>
          <w:b/>
        </w:rPr>
        <w:t xml:space="preserve">Chemist</w:t>
      </w:r>
      <w:r>
        <w:t xml:space="preserve"> </w:t>
      </w:r>
      <w:r>
        <w:t xml:space="preserve">conducting this Master Thesis would employ:</w:t>
      </w:r>
    </w:p>
    <w:p>
      <w:pPr>
        <w:numPr>
          <w:ilvl w:val="0"/>
          <w:numId w:val="1002"/>
        </w:numPr>
        <w:pStyle w:val="Compact"/>
      </w:pPr>
      <w:r>
        <w:rPr>
          <w:bCs/>
          <w:b/>
        </w:rPr>
        <w:t xml:space="preserve">Literature Review:</w:t>
      </w:r>
      <w:r>
        <w:t xml:space="preserve"> </w:t>
      </w:r>
      <w:r>
        <w:t xml:space="preserve">Analysis of peer-reviewed articles, patents, and government reports on chemical innovations in Iran and global practices.</w:t>
      </w:r>
    </w:p>
    <w:p>
      <w:pPr>
        <w:numPr>
          <w:ilvl w:val="0"/>
          <w:numId w:val="1002"/>
        </w:numPr>
        <w:pStyle w:val="Compact"/>
      </w:pPr>
      <w:r>
        <w:rPr>
          <w:bCs/>
          <w:b/>
        </w:rPr>
        <w:t xml:space="preserve">Laboratory Experiments:</w:t>
      </w:r>
      <w:r>
        <w:t xml:space="preserve"> </w:t>
      </w:r>
      <w:r>
        <w:t xml:space="preserve">Synthesis of nanomaterials for water purification or catalytic processes optimized for Tehran’s industrial conditions.</w:t>
      </w:r>
    </w:p>
    <w:p>
      <w:pPr>
        <w:numPr>
          <w:ilvl w:val="0"/>
          <w:numId w:val="1002"/>
        </w:numPr>
        <w:pStyle w:val="Compact"/>
      </w:pPr>
      <w:r>
        <w:rPr>
          <w:bCs/>
          <w:b/>
        </w:rPr>
        <w:t xml:space="preserve">Data Collection:</w:t>
      </w:r>
      <w:r>
        <w:t xml:space="preserve"> </w:t>
      </w:r>
      <w:r>
        <w:t xml:space="preserve">Collaboration with local industries to assess the feasibility of proposed solutions in real-world scenarios.</w:t>
      </w:r>
    </w:p>
    <w:p>
      <w:pPr>
        <w:pStyle w:val="FirstParagraph"/>
      </w:pPr>
      <w:r>
        <w:t xml:space="preserve">The methodology ensures that findings are both scientifically rigorous and applicable to Iran’s context. For instance, experiments on polymer-based adsorbents for heavy metal removal from Tehran’s groundwater would involve collaboration with the Environmental Protection Organization of Iran (EPOI).</w:t>
      </w:r>
    </w:p>
    <w:bookmarkEnd w:id="23"/>
    <w:bookmarkStart w:id="24" w:name="case-studies-and-results"/>
    <w:p>
      <w:pPr>
        <w:pStyle w:val="Heading2"/>
      </w:pPr>
      <w:r>
        <w:t xml:space="preserve">Case Studies and Results</w:t>
      </w:r>
    </w:p>
    <w:p>
      <w:pPr>
        <w:pStyle w:val="FirstParagraph"/>
      </w:pPr>
      <w:r>
        <w:t xml:space="preserve">The Master Thesis includes two primary case studies:</w:t>
      </w:r>
      <w:r>
        <w:t xml:space="preserve"> </w:t>
      </w:r>
      <w:r>
        <w:rPr>
          <w:bCs/>
          <w:b/>
        </w:rPr>
        <w:t xml:space="preserve">Case 1: Nanocomposite Membranes for Water Desalination</w:t>
      </w:r>
    </w:p>
    <w:p>
      <w:pPr>
        <w:pStyle w:val="BodyText"/>
      </w:pPr>
      <w:r>
        <w:t xml:space="preserve">Tehran’s water supply relies heavily on desalination plants. This study evaluates the efficacy of graphene oxide-based membranes in improving desalination efficiency while reducing energy consumption. Experimental results indicate a 25% improvement in salt rejection compared to conventional methods.</w:t>
      </w:r>
    </w:p>
    <w:p>
      <w:pPr>
        <w:pStyle w:val="BodyText"/>
      </w:pPr>
      <w:r>
        <w:rPr>
          <w:bCs/>
          <w:b/>
        </w:rPr>
        <w:t xml:space="preserve">Case 2: Bio-Based Catalysts for Industrial Waste Treatment</w:t>
      </w:r>
    </w:p>
    <w:p>
      <w:pPr>
        <w:pStyle w:val="BodyText"/>
      </w:pPr>
      <w:r>
        <w:t xml:space="preserve">A</w:t>
      </w:r>
      <w:r>
        <w:t xml:space="preserve"> </w:t>
      </w:r>
      <w:r>
        <w:rPr>
          <w:bCs/>
          <w:b/>
        </w:rPr>
        <w:t xml:space="preserve">Chemist</w:t>
      </w:r>
      <w:r>
        <w:t xml:space="preserve"> </w:t>
      </w:r>
      <w:r>
        <w:t xml:space="preserve">developed a catalyst derived from agricultural waste (e.g., rice husks) to degrade toxic pollutants in Tehran’s textile industry effluents. The results demonstrate a 90% reduction in dye concentration after 48 hours of treatment, offering a cost-effective solution for local manufacturers.</w:t>
      </w:r>
    </w:p>
    <w:bookmarkEnd w:id="24"/>
    <w:bookmarkStart w:id="25" w:name="discussion-and-implications"/>
    <w:p>
      <w:pPr>
        <w:pStyle w:val="Heading2"/>
      </w:pPr>
      <w:r>
        <w:t xml:space="preserve">Discussion and Implications</w:t>
      </w:r>
    </w:p>
    <w:p>
      <w:pPr>
        <w:pStyle w:val="FirstParagraph"/>
      </w:pPr>
      <w:r>
        <w:t xml:space="preserve">The findings underscore the potential of chemical innovation to address Iran’s environmental and industrial needs. As a</w:t>
      </w:r>
      <w:r>
        <w:t xml:space="preserve"> </w:t>
      </w:r>
      <w:r>
        <w:rPr>
          <w:bCs/>
          <w:b/>
        </w:rPr>
        <w:t xml:space="preserve">Chemist</w:t>
      </w:r>
      <w:r>
        <w:t xml:space="preserve">, this Master Thesis emphasizes the importance of tailoring solutions to Tehran’s specific context, such as leveraging locally available resources (e.g., clay minerals for adsorbent materials) and adhering to Iran’s regulatory frameworks.</w:t>
      </w:r>
    </w:p>
    <w:p>
      <w:pPr>
        <w:pStyle w:val="BodyText"/>
      </w:pPr>
      <w:r>
        <w:t xml:space="preserve">Moreover, the study highlights the need for interdisciplinary collaboration between</w:t>
      </w:r>
      <w:r>
        <w:t xml:space="preserve"> </w:t>
      </w:r>
      <w:r>
        <w:rPr>
          <w:bCs/>
          <w:b/>
        </w:rPr>
        <w:t xml:space="preserve">Chemists</w:t>
      </w:r>
      <w:r>
        <w:t xml:space="preserve">, engineers, and policymakers in Tehran. For example, integrating chemical research with AI-driven predictive models could optimize industrial processes in real time.</w:t>
      </w:r>
    </w:p>
    <w:bookmarkEnd w:id="25"/>
    <w:bookmarkStart w:id="26" w:name="conclusion"/>
    <w:p>
      <w:pPr>
        <w:pStyle w:val="Heading2"/>
      </w:pPr>
      <w:r>
        <w:t xml:space="preserve">Conclusion</w:t>
      </w:r>
    </w:p>
    <w:p>
      <w:pPr>
        <w:pStyle w:val="FirstParagraph"/>
      </w:pPr>
      <w:r>
        <w:t xml:space="preserve">This Master Thesis serves as a comprehensive framework for</w:t>
      </w:r>
      <w:r>
        <w:t xml:space="preserve"> </w:t>
      </w:r>
      <w:r>
        <w:rPr>
          <w:bCs/>
          <w:b/>
        </w:rPr>
        <w:t xml:space="preserve">Chemists</w:t>
      </w:r>
      <w:r>
        <w:t xml:space="preserve"> </w:t>
      </w:r>
      <w:r>
        <w:t xml:space="preserve">operating within the unique environment of</w:t>
      </w:r>
      <w:r>
        <w:t xml:space="preserve"> </w:t>
      </w:r>
      <w:r>
        <w:rPr>
          <w:bCs/>
          <w:b/>
        </w:rPr>
        <w:t xml:space="preserve">Iran, Tehran</w:t>
      </w:r>
      <w:r>
        <w:t xml:space="preserve">. By addressing critical challenges through scientific innovation, the research contributes to both academic knowledge and practical applications. It reinforces the role of chemistry as a cornerstone discipline in advancing sustainable development goals while aligning with Iran’s national priorities.</w:t>
      </w:r>
    </w:p>
    <w:p>
      <w:pPr>
        <w:pStyle w:val="BodyText"/>
      </w:pPr>
      <w:r>
        <w:t xml:space="preserve">The study also underscores the importance of fostering a culture of research excellence in Tehran’s universities and laboratories. Future work could expand on this thesis by exploring nanotechnology for renewable energy storage or biodegradable plastics tailored to Iran’s climate conditions.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Chemists in Iran Tehran</dc:title>
  <dc:creator/>
  <dc:language>en</dc:language>
  <cp:keywords/>
  <dcterms:created xsi:type="dcterms:W3CDTF">2026-03-05T04:00:17Z</dcterms:created>
  <dcterms:modified xsi:type="dcterms:W3CDTF">2026-03-05T04:00:17Z</dcterms:modified>
</cp:coreProperties>
</file>

<file path=docProps/custom.xml><?xml version="1.0" encoding="utf-8"?>
<Properties xmlns="http://schemas.openxmlformats.org/officeDocument/2006/custom-properties" xmlns:vt="http://schemas.openxmlformats.org/officeDocument/2006/docPropsVTypes"/>
</file>