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e972eea3a81f41b6e1bf79eca1672de66564ad3"/>
    <w:p>
      <w:pPr>
        <w:pStyle w:val="Heading1"/>
      </w:pPr>
      <w:r>
        <w:t xml:space="preserve">Master Thesis: The Role of a Chemist in Addressing Environmental and Industrial Challenges in Iraq, Baghdad</w:t>
      </w:r>
    </w:p>
    <w:bookmarkStart w:id="20" w:name="abstract"/>
    <w:p>
      <w:pPr>
        <w:pStyle w:val="Heading2"/>
      </w:pPr>
      <w:r>
        <w:t xml:space="preserve">Abstract</w:t>
      </w:r>
    </w:p>
    <w:p>
      <w:pPr>
        <w:pStyle w:val="FirstParagraph"/>
      </w:pPr>
      <w:r>
        <w:t xml:space="preserve">This Master Thesis explores the critical role of a chemist in tackling environmental degradation, industrial pollution, and resource management challenges specific to the city of Baghdad, Iraq. By analyzing local chemical industries, waste management systems, and ecological threats posed by rapid urbanization and oil-based economic activities, this study highlights the necessity for interdisciplinary collaboration between chemists and policymakers in Baghdad. The findings emphasize the urgent need for sustainable chemical practices tailored to Iraq’s unique socio-economic and environmental context.</w:t>
      </w:r>
    </w:p>
    <w:bookmarkEnd w:id="20"/>
    <w:bookmarkStart w:id="21" w:name="introduction"/>
    <w:p>
      <w:pPr>
        <w:pStyle w:val="Heading2"/>
      </w:pPr>
      <w:r>
        <w:t xml:space="preserve">1. Introduction</w:t>
      </w:r>
    </w:p>
    <w:p>
      <w:pPr>
        <w:pStyle w:val="FirstParagraph"/>
      </w:pPr>
      <w:r>
        <w:t xml:space="preserve">Baghdad, the capital of Iraq, is a hub of political, cultural, and economic activity in the Middle East. However, its rapid industrialization and reliance on oil resources have led to significant environmental challenges. As a chemist working in Baghdad, addressing these issues requires a deep understanding of both global chemical principles and localized problems such as air pollution from vehicular emissions, water contamination from untreated sewage, and soil degradation caused by industrial waste. This thesis aims to position the chemist as a pivotal figure in mitigating these crises through scientific research, policy advocacy, and public education in Baghdad.</w:t>
      </w:r>
    </w:p>
    <w:bookmarkEnd w:id="21"/>
    <w:bookmarkStart w:id="22" w:name="Xabf685dcdc17b444fea9a76825247c898a99eb3"/>
    <w:p>
      <w:pPr>
        <w:pStyle w:val="Heading2"/>
      </w:pPr>
      <w:r>
        <w:t xml:space="preserve">2. The Chemist's Role in Environmental Conservation</w:t>
      </w:r>
    </w:p>
    <w:p>
      <w:pPr>
        <w:pStyle w:val="FirstParagraph"/>
      </w:pPr>
      <w:r>
        <w:t xml:space="preserve">In the context of Iraq’s capital, chemists are tasked with monitoring and analyzing pollutants in air, water, and soil samples collected from industrial zones like Al-Karkh or Al-Rusafa. For instance, studies on heavy metal contamination (e.g., lead and arsenic) in Baghdad’s groundwater have shown that chemical analysis is essential for identifying sources of pollution. Chemists also collaborate with environmental agencies to develop remediation strategies, such as bioremediation techniques using microorganisms to degrade toxic compounds in oil-contaminated soils.</w:t>
      </w:r>
    </w:p>
    <w:p>
      <w:pPr>
        <w:pStyle w:val="BodyText"/>
      </w:pPr>
      <w:r>
        <w:t xml:space="preserve">Moreover, the chemist’s expertise is vital in promoting sustainable practices among Baghdad’s industries. For example, by optimizing chemical processes in oil refineries or textile factories to reduce waste emissions and energy consumption. This aligns with global initiatives like the United Nations Sustainable Development Goals (SDGs), which emphasize environmental protection and resource efficiency.</w:t>
      </w:r>
    </w:p>
    <w:bookmarkEnd w:id="22"/>
    <w:bookmarkStart w:id="23" w:name="industrial-challenges-in-baghdad"/>
    <w:p>
      <w:pPr>
        <w:pStyle w:val="Heading2"/>
      </w:pPr>
      <w:r>
        <w:t xml:space="preserve">3. Industrial Challenges in Baghdad</w:t>
      </w:r>
    </w:p>
    <w:p>
      <w:pPr>
        <w:pStyle w:val="FirstParagraph"/>
      </w:pPr>
      <w:r>
        <w:t xml:space="preserve">Baghdad’s industrial sector, while a cornerstone of Iraq’s economy, presents unique challenges for chemists. The city hosts numerous petrochemical plants and manufacturing units that generate hazardous waste, including volatile organic compounds (VOCs) and particulate matter. These emissions contribute to respiratory diseases among residents and degrade air quality indices in Baghdad.</w:t>
      </w:r>
    </w:p>
    <w:p>
      <w:pPr>
        <w:pStyle w:val="BodyText"/>
      </w:pPr>
      <w:r>
        <w:t xml:space="preserve">A key focus of this thesis is the role of a chemist in improving safety protocols within these industries. For instance, implementing real-time chemical sensors to monitor VOC levels or designing safer storage solutions for hazardous materials can mitigate risks. Additionally, chemists must address the issue of e-waste from electronic devices, which often contain toxic elements like mercury and cadmium. Proper recycling methods are critical to prevent environmental contamination in Baghdad’s growing urban areas.</w:t>
      </w:r>
    </w:p>
    <w:bookmarkEnd w:id="23"/>
    <w:bookmarkStart w:id="24" w:name="water-and-wastewater-treatment"/>
    <w:p>
      <w:pPr>
        <w:pStyle w:val="Heading2"/>
      </w:pPr>
      <w:r>
        <w:t xml:space="preserve">4. Water and Wastewater Treatment</w:t>
      </w:r>
    </w:p>
    <w:p>
      <w:pPr>
        <w:pStyle w:val="FirstParagraph"/>
      </w:pPr>
      <w:r>
        <w:t xml:space="preserve">Access to clean water remains a pressing concern for Baghdad’s population. The Tigris River, a primary water source, is increasingly polluted due to untreated sewage and industrial effluents. Chemists play a crucial role in developing advanced filtration systems using nanomaterials or activated carbon to remove contaminants like nitrates and phosphates from the water supply.</w:t>
      </w:r>
    </w:p>
    <w:p>
      <w:pPr>
        <w:pStyle w:val="BodyText"/>
      </w:pPr>
      <w:r>
        <w:t xml:space="preserve">In this context, the chemist must work alongside engineers and environmental scientists to design cost-effective wastewater treatment plants. For example, electrocoagulation—a chemical process involving electric currents to separate pollutants—has shown promise in treating industrial wastewater in Baghdad. Such innovations are essential for ensuring public health and compliance with international water quality standards.</w:t>
      </w:r>
    </w:p>
    <w:bookmarkEnd w:id="24"/>
    <w:bookmarkStart w:id="25" w:name="Xf785af2652cfbcbed1ff14f8883bfcad9b3b6ff"/>
    <w:p>
      <w:pPr>
        <w:pStyle w:val="Heading2"/>
      </w:pPr>
      <w:r>
        <w:t xml:space="preserve">5. Policy and Education: The Chemist’s Advocacy Role</w:t>
      </w:r>
    </w:p>
    <w:p>
      <w:pPr>
        <w:pStyle w:val="FirstParagraph"/>
      </w:pPr>
      <w:r>
        <w:t xml:space="preserve">Beyond laboratory work, chemists in Baghdad must advocate for stronger environmental policies. This includes lobbying for stricter regulations on industrial emissions or promoting the adoption of green chemistry principles in academic curricula. Universities like the University of Baghdad and Al-Mustansiriya University offer programs where chemists can contribute to research on local challenges.</w:t>
      </w:r>
    </w:p>
    <w:p>
      <w:pPr>
        <w:pStyle w:val="BodyText"/>
      </w:pPr>
      <w:r>
        <w:t xml:space="preserve">Public education is another critical area. Chemists can organize workshops to raise awareness about household chemical safety, such as proper disposal of cleaning agents or the dangers of burning plastic waste in residential areas. These efforts are vital for fostering a culture of environmental responsibility in Baghdad’s communities.</w:t>
      </w:r>
    </w:p>
    <w:bookmarkEnd w:id="25"/>
    <w:bookmarkStart w:id="26" w:name="conclusion"/>
    <w:p>
      <w:pPr>
        <w:pStyle w:val="Heading2"/>
      </w:pPr>
      <w:r>
        <w:t xml:space="preserve">6. Conclusion</w:t>
      </w:r>
    </w:p>
    <w:p>
      <w:pPr>
        <w:pStyle w:val="FirstParagraph"/>
      </w:pPr>
      <w:r>
        <w:t xml:space="preserve">The role of a chemist in Iraq’s capital, Baghdad, extends far beyond traditional laboratory settings. By addressing environmental degradation, industrial pollution, and water scarcity through scientific innovation and policy engagement, chemists can significantly improve the quality of life for Baghdad’s residents. This Master Thesis underscores the indispensable contribution of chemistry to sustainable development in a city that faces complex socio-environmental challenges. Future research should focus on scaling up chemical solutions while ensuring their adaptability to Baghdad’s unique needs.</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"Iraq: Environmental Challenges and Opportunities."</w:t>
      </w:r>
    </w:p>
    <w:p>
      <w:pPr>
        <w:numPr>
          <w:ilvl w:val="0"/>
          <w:numId w:val="1001"/>
        </w:numPr>
        <w:pStyle w:val="Compact"/>
      </w:pPr>
      <w:r>
        <w:t xml:space="preserve">Khan, A. R., &amp; Al-Hussein, M. (2019). "Chemical Pollution in Baghdad: A Review of Sources and Mitigation Strategies."</w:t>
      </w:r>
      <w:r>
        <w:t xml:space="preserve"> </w:t>
      </w:r>
      <w:r>
        <w:rPr>
          <w:iCs/>
          <w:i/>
        </w:rPr>
        <w:t xml:space="preserve">Journal of Environmental Chemistry in the Middle East</w:t>
      </w:r>
      <w:r>
        <w:t xml:space="preserve">, 7(2), 45–60.</w:t>
      </w:r>
    </w:p>
    <w:p>
      <w:pPr>
        <w:numPr>
          <w:ilvl w:val="0"/>
          <w:numId w:val="1001"/>
        </w:numPr>
        <w:pStyle w:val="Compact"/>
      </w:pPr>
      <w:r>
        <w:t xml:space="preserve">Al-Mustansiriya University. (2023). "Research Initiatives on Water Treatment in Baghdad."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and Industrial Challenges in Iraq Baghdad</dc:title>
  <dc:creator/>
  <dc:language>en</dc:language>
  <cp:keywords/>
  <dcterms:created xsi:type="dcterms:W3CDTF">2026-04-30T22:37:27Z</dcterms:created>
  <dcterms:modified xsi:type="dcterms:W3CDTF">2026-04-30T22:37:27Z</dcterms:modified>
</cp:coreProperties>
</file>

<file path=docProps/custom.xml><?xml version="1.0" encoding="utf-8"?>
<Properties xmlns="http://schemas.openxmlformats.org/officeDocument/2006/custom-properties" xmlns:vt="http://schemas.openxmlformats.org/officeDocument/2006/docPropsVTypes"/>
</file>