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w:t>
      </w:r>
      <w:r>
        <w:t xml:space="preserve"> </w:t>
      </w:r>
      <w:r>
        <w:t xml:space="preserve">Focus</w:t>
      </w:r>
      <w:r>
        <w:t xml:space="preserve"> </w:t>
      </w:r>
      <w:r>
        <w:t xml:space="preserve">on</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268f22a3365d10048eef841bca3fe307ed1fa5"/>
    <w:p>
      <w:pPr>
        <w:pStyle w:val="Heading1"/>
      </w:pPr>
      <w:r>
        <w:t xml:space="preserve">Master Thesis: The Role of a Chemist in Advancing Scientific Innovation in Italy, Naples</w:t>
      </w:r>
    </w:p>
    <w:p>
      <w:pPr>
        <w:pStyle w:val="FirstParagraph"/>
      </w:pPr>
      <w:r>
        <w:rPr>
          <w:bCs/>
          <w:b/>
        </w:rPr>
        <w:t xml:space="preserve">Keywords:</w:t>
      </w:r>
      <w:r>
        <w:t xml:space="preserve"> </w:t>
      </w:r>
      <w:r>
        <w:t xml:space="preserve">Master Thesis, Chemist, Italy Naples</w:t>
      </w:r>
      <w:r>
        <w:br/>
      </w:r>
      <w:r>
        <w:br/>
      </w:r>
    </w:p>
    <w:bookmarkStart w:id="20" w:name="introduction"/>
    <w:p>
      <w:pPr>
        <w:pStyle w:val="Heading2"/>
      </w:pPr>
      <w:r>
        <w:t xml:space="preserve">Introduction</w:t>
      </w:r>
    </w:p>
    <w:p>
      <w:pPr>
        <w:pStyle w:val="FirstParagraph"/>
      </w:pPr>
      <w:r>
        <w:t xml:space="preserve">This Master Thesis explores the multifaceted role of a chemist within the academic and industrial landscape of</w:t>
      </w:r>
      <w:r>
        <w:t xml:space="preserve"> </w:t>
      </w:r>
      <w:r>
        <w:rPr>
          <w:bCs/>
          <w:b/>
        </w:rPr>
        <w:t xml:space="preserve">Naples, Italy</w:t>
      </w:r>
      <w:r>
        <w:t xml:space="preserve">, a city renowned for its rich cultural heritage and emerging scientific advancements. Situated in southern Italy, Naples serves as a vital hub for research in chemistry, driven by institutions such as the University of Naples Federico II (UNINA) and the National Research Council (CNR). The thesis aims to highlight how chemists contribute to solving local challenges—such as environmental sustainability, pharmaceutical innovation, and materials science—while aligning with global scientific trends. By focusing on</w:t>
      </w:r>
      <w:r>
        <w:t xml:space="preserve"> </w:t>
      </w:r>
      <w:r>
        <w:rPr>
          <w:bCs/>
          <w:b/>
        </w:rPr>
        <w:t xml:space="preserve">Naples</w:t>
      </w:r>
      <w:r>
        <w:t xml:space="preserve"> </w:t>
      </w:r>
      <w:r>
        <w:t xml:space="preserve">as a case study, this work underscores the unique opportunities and responsibilities of a chemist in shaping Italy’s future through interdisciplinary collaboration.</w:t>
      </w:r>
    </w:p>
    <w:bookmarkEnd w:id="20"/>
    <w:bookmarkStart w:id="21" w:name="objectives-of-the-master-thesis"/>
    <w:p>
      <w:pPr>
        <w:pStyle w:val="Heading2"/>
      </w:pPr>
      <w:r>
        <w:t xml:space="preserve">Objectives of the Master Thesis</w:t>
      </w:r>
    </w:p>
    <w:p>
      <w:pPr>
        <w:pStyle w:val="FirstParagraph"/>
      </w:pPr>
      <w:r>
        <w:t xml:space="preserve">The primary objectives of this Master Thesis are threefold:</w:t>
      </w:r>
    </w:p>
    <w:p>
      <w:pPr>
        <w:numPr>
          <w:ilvl w:val="0"/>
          <w:numId w:val="1001"/>
        </w:numPr>
        <w:pStyle w:val="Compact"/>
      </w:pPr>
      <w:r>
        <w:t xml:space="preserve">To analyze the current state of chemical research in Naples, emphasizing its role within Italy’s national scientific framework.</w:t>
      </w:r>
    </w:p>
    <w:p>
      <w:pPr>
        <w:numPr>
          <w:ilvl w:val="0"/>
          <w:numId w:val="1001"/>
        </w:numPr>
        <w:pStyle w:val="Compact"/>
      </w:pPr>
      <w:r>
        <w:t xml:space="preserve">To explore how a chemist can leverage local resources and partnerships to drive innovation in fields like nanotechnology, green chemistry, and biopharmaceuticals.</w:t>
      </w:r>
    </w:p>
    <w:p>
      <w:pPr>
        <w:numPr>
          <w:ilvl w:val="0"/>
          <w:numId w:val="1001"/>
        </w:numPr>
        <w:pStyle w:val="Compact"/>
      </w:pPr>
      <w:r>
        <w:t xml:space="preserve">To propose actionable strategies for integrating sustainable practices into chemical industries operating in Naples while adhering to European Union environmental regulations.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academic publications, industry reports, and policy documents with quantitative data from laboratory experiments conducted in Naples-based research facilities. Key stakeholders—including chemists working at UNINA’s Department of Chemistry and industrial partners such as Eni (an Italian energy company with operations in the Campania region)—were interviewed to gather insights into the practical challenges and opportunities facing chemists in the area. Additionally, case studies on projects like the development of eco-friendly polymers for marine applications were examined to illustrate real-world applications of chemical research.</w:t>
      </w:r>
    </w:p>
    <w:bookmarkEnd w:id="22"/>
    <w:bookmarkStart w:id="23" w:name="findings-the-chemists-role-in-naples"/>
    <w:p>
      <w:pPr>
        <w:pStyle w:val="Heading2"/>
      </w:pPr>
      <w:r>
        <w:t xml:space="preserve">Findings: The Chemist’s Role in Naples</w:t>
      </w:r>
    </w:p>
    <w:p>
      <w:pPr>
        <w:pStyle w:val="FirstParagraph"/>
      </w:pPr>
      <w:r>
        <w:t xml:space="preserve">The findings reveal that chemists in Naples play a pivotal role in addressing regional and global challenges. For instance, the city’s proximity to the Mediterranean Sea has spurred research into marine pollution mitigation, with chemists developing novel methods for detecting microplastics and heavy metals in coastal waters. Furthermore, collaboration between Naples-based pharmaceutical companies and academic institutions has led to breakthroughs in drug discovery for rare diseases prevalent in southern Italy. A notable example is the use of computational chemistry tools to optimize the synthesis of antitumor compounds at UNINA’s laboratories.</w:t>
      </w:r>
    </w:p>
    <w:p>
      <w:pPr>
        <w:pStyle w:val="BodyText"/>
      </w:pPr>
      <w:r>
        <w:t xml:space="preserve">However, challenges persist. The thesis highlights a gap between theoretical chemical research and its industrial application in Naples, often hindered by funding constraints and bureaucratic hurdles. Additionally, while Naples boasts world-class chemists, there is a need for stronger international partnerships to elevate the city’s profile as a global center for chemical innovation.</w:t>
      </w:r>
    </w:p>
    <w:bookmarkEnd w:id="23"/>
    <w:bookmarkStart w:id="24" w:name="implications-for-future-research"/>
    <w:p>
      <w:pPr>
        <w:pStyle w:val="Heading2"/>
      </w:pPr>
      <w:r>
        <w:t xml:space="preserve">Implications for Future Research</w:t>
      </w:r>
    </w:p>
    <w:p>
      <w:pPr>
        <w:pStyle w:val="FirstParagraph"/>
      </w:pPr>
      <w:r>
        <w:t xml:space="preserve">This Master Thesis underscores the importance of fostering interdisciplinary collaboration between chemists, engineers, and policymakers in Naples. Recommendations include:</w:t>
      </w:r>
    </w:p>
    <w:p>
      <w:pPr>
        <w:numPr>
          <w:ilvl w:val="0"/>
          <w:numId w:val="1002"/>
        </w:numPr>
        <w:pStyle w:val="Compact"/>
      </w:pPr>
      <w:r>
        <w:t xml:space="preserve">Establishing a regional innovation cluster focused on sustainable chemistry to attract investment.</w:t>
      </w:r>
    </w:p>
    <w:p>
      <w:pPr>
        <w:numPr>
          <w:ilvl w:val="0"/>
          <w:numId w:val="1002"/>
        </w:numPr>
        <w:pStyle w:val="Compact"/>
      </w:pPr>
      <w:r>
        <w:t xml:space="preserve">Expanding postgraduate training programs for chemists at UNINA to emphasize skills in green technology and data-driven research.</w:t>
      </w:r>
    </w:p>
    <w:p>
      <w:pPr>
        <w:numPr>
          <w:ilvl w:val="0"/>
          <w:numId w:val="1002"/>
        </w:numPr>
        <w:pStyle w:val="Compact"/>
      </w:pPr>
      <w:r>
        <w:t xml:space="preserve">Promoting public-private partnerships to accelerate the commercialization of chemical innovations developed in Naples.</w:t>
      </w:r>
    </w:p>
    <w:bookmarkEnd w:id="24"/>
    <w:bookmarkStart w:id="25" w:name="conclusion"/>
    <w:p>
      <w:pPr>
        <w:pStyle w:val="Heading2"/>
      </w:pPr>
      <w:r>
        <w:t xml:space="preserve">Conclusion</w:t>
      </w:r>
    </w:p>
    <w:p>
      <w:pPr>
        <w:pStyle w:val="FirstParagraph"/>
      </w:pPr>
      <w:r>
        <w:t xml:space="preserve">In conclusion, this Master Thesis demonstrates that a chemist in Naples is not merely a practitioner of laboratory science but a key architect of sustainable development and technological progress. By leveraging the city’s unique geographic and cultural assets, chemists can drive Italy’s scientific agenda while addressing pressing global issues such as climate change and public health. As Naples continues to grow as an academic and industrial powerhouse, the role of the chemist will remain central to its transformation into a European leader in innovation.</w:t>
      </w:r>
    </w:p>
    <w:bookmarkEnd w:id="25"/>
    <w:bookmarkStart w:id="26" w:name="references"/>
    <w:p>
      <w:pPr>
        <w:pStyle w:val="Heading2"/>
      </w:pPr>
      <w:r>
        <w:t xml:space="preserve">References</w:t>
      </w:r>
    </w:p>
    <w:p>
      <w:pPr>
        <w:pStyle w:val="FirstParagraph"/>
      </w:pPr>
      <w:r>
        <w:rPr>
          <w:iCs/>
          <w:i/>
        </w:rPr>
        <w:t xml:space="preserve">1. University of Naples Federico II (UNINA). Department of Chemistry: Annual Research Report, 2023.</w:t>
      </w:r>
      <w:r>
        <w:br/>
      </w:r>
      <w:r>
        <w:rPr>
          <w:iCs/>
          <w:i/>
        </w:rPr>
        <w:t xml:space="preserve">2. National Research Council (CNR) – Campania Branch. Environmental Chemistry in Coastal Areas, 2023.</w:t>
      </w:r>
      <w:r>
        <w:br/>
      </w:r>
      <w:r>
        <w:rPr>
          <w:iCs/>
          <w:i/>
        </w:rPr>
        <w:t xml:space="preserve">3. European Chemicals Agency (ECHA). Guidelines for Green Chemistry Practices in EU Regions,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 Focus on Research and Innovation in Italy Naples</dc:title>
  <dc:creator/>
  <dc:language>en</dc:language>
  <cp:keywords/>
  <dcterms:created xsi:type="dcterms:W3CDTF">2026-07-14T13:30:33Z</dcterms:created>
  <dcterms:modified xsi:type="dcterms:W3CDTF">2026-07-14T13:30:33Z</dcterms:modified>
</cp:coreProperties>
</file>

<file path=docProps/custom.xml><?xml version="1.0" encoding="utf-8"?>
<Properties xmlns="http://schemas.openxmlformats.org/officeDocument/2006/custom-properties" xmlns:vt="http://schemas.openxmlformats.org/officeDocument/2006/docPropsVTypes"/>
</file>