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15f20885399b17f9e534a5bb3555b51046badd0"/>
    <w:p>
      <w:pPr>
        <w:pStyle w:val="Heading1"/>
      </w:pPr>
      <w:r>
        <w:t xml:space="preserve">Master Thesis: The Role and Impact of a Chemist in Kenya Nairobi</w:t>
      </w:r>
    </w:p>
    <w:bookmarkStart w:id="20" w:name="abstract"/>
    <w:p>
      <w:pPr>
        <w:pStyle w:val="Heading2"/>
      </w:pPr>
      <w:r>
        <w:t xml:space="preserve">Abstract</w:t>
      </w:r>
    </w:p>
    <w:p>
      <w:pPr>
        <w:pStyle w:val="FirstParagraph"/>
      </w:pPr>
      <w:r>
        <w:t xml:space="preserve">This Master Thesis explores the critical role of chemists in Kenya Nairobi, emphasizing their contributions to scientific advancement, industrial development, and public health. Through an analysis of current practices, challenges faced by chemists in the region, and potential strategies for growth, this study highlights how the profession can be leveraged to drive sustainable development in Kenya Nairobi.</w:t>
      </w:r>
    </w:p>
    <w:bookmarkEnd w:id="20"/>
    <w:bookmarkStart w:id="21" w:name="introduction"/>
    <w:p>
      <w:pPr>
        <w:pStyle w:val="Heading2"/>
      </w:pPr>
      <w:r>
        <w:t xml:space="preserve">Introduction</w:t>
      </w:r>
    </w:p>
    <w:p>
      <w:pPr>
        <w:pStyle w:val="FirstParagraph"/>
      </w:pPr>
      <w:r>
        <w:t xml:space="preserve">Kenya Nairobi serves as a hub for innovation and research in East Africa. As a major urban center, it hosts institutions such as the University of Nairobi, Kenyatta University, and the Kenya Medical Research Institute (KEMRI), which are pivotal in fostering scientific expertise. Among these disciplines, chemistry remains central to addressing local and global challenges—ranging from environmental sustainability to pharmaceutical development.</w:t>
      </w:r>
    </w:p>
    <w:p>
      <w:pPr>
        <w:pStyle w:val="BodyText"/>
      </w:pPr>
      <w:r>
        <w:t xml:space="preserve">This Master Thesis investigates how chemists in Kenya Nairobi contribute to national priorities, such as food security, healthcare access, and industrial growth. It also examines the unique opportunities and obstacles faced by professionals in this field within the socio-economic context of Nairobi.</w:t>
      </w:r>
    </w:p>
    <w:bookmarkEnd w:id="21"/>
    <w:bookmarkStart w:id="22" w:name="objectives"/>
    <w:p>
      <w:pPr>
        <w:pStyle w:val="Heading2"/>
      </w:pPr>
      <w:r>
        <w:t xml:space="preserve">Objectives</w:t>
      </w:r>
    </w:p>
    <w:p>
      <w:pPr>
        <w:numPr>
          <w:ilvl w:val="0"/>
          <w:numId w:val="1001"/>
        </w:numPr>
        <w:pStyle w:val="Compact"/>
      </w:pPr>
      <w:r>
        <w:t xml:space="preserve">To analyze the role of chemists in Kenya Nairobi across academic, industrial, and public sectors.</w:t>
      </w:r>
    </w:p>
    <w:p>
      <w:pPr>
        <w:numPr>
          <w:ilvl w:val="0"/>
          <w:numId w:val="1001"/>
        </w:numPr>
        <w:pStyle w:val="Compact"/>
      </w:pPr>
      <w:r>
        <w:t xml:space="preserve">To evaluate challenges hindering the professional development of chemists in the region.</w:t>
      </w:r>
    </w:p>
    <w:p>
      <w:pPr>
        <w:numPr>
          <w:ilvl w:val="0"/>
          <w:numId w:val="1001"/>
        </w:numPr>
        <w:pStyle w:val="Compact"/>
      </w:pPr>
      <w:r>
        <w:t xml:space="preserve">To propose strategies for enhancing collaboration between academia, industry, and government to support chemical research.</w:t>
      </w:r>
    </w:p>
    <w:bookmarkEnd w:id="22"/>
    <w:bookmarkStart w:id="23" w:name="methodology"/>
    <w:p>
      <w:pPr>
        <w:pStyle w:val="Heading2"/>
      </w:pPr>
      <w:r>
        <w:t xml:space="preserve">Methodology</w:t>
      </w:r>
    </w:p>
    <w:p>
      <w:pPr>
        <w:pStyle w:val="FirstParagraph"/>
      </w:pPr>
      <w:r>
        <w:t xml:space="preserve">The study employed a mixed-methods approach, combining qualitative interviews with chemists working in Nairobi and quantitative data from academic institutions. Data was collected through:</w:t>
      </w:r>
    </w:p>
    <w:p>
      <w:pPr>
        <w:numPr>
          <w:ilvl w:val="0"/>
          <w:numId w:val="1002"/>
        </w:numPr>
        <w:pStyle w:val="Compact"/>
      </w:pPr>
      <w:r>
        <w:rPr>
          <w:bCs/>
          <w:b/>
        </w:rPr>
        <w:t xml:space="preserve">Literature Review:</w:t>
      </w:r>
      <w:r>
        <w:t xml:space="preserve"> </w:t>
      </w:r>
      <w:r>
        <w:t xml:space="preserve">Analysis of peer-reviewed articles, policy documents, and reports on chemistry education and practice in Kenya.</w:t>
      </w:r>
    </w:p>
    <w:p>
      <w:pPr>
        <w:numPr>
          <w:ilvl w:val="0"/>
          <w:numId w:val="1002"/>
        </w:numPr>
        <w:pStyle w:val="Compact"/>
      </w:pPr>
      <w:r>
        <w:rPr>
          <w:bCs/>
          <w:b/>
        </w:rPr>
        <w:t xml:space="preserve">Case Studies:</w:t>
      </w:r>
      <w:r>
        <w:t xml:space="preserve"> </w:t>
      </w:r>
      <w:r>
        <w:t xml:space="preserve">In-depth examinations of chemists working in Nairobi-based industries (e.g., pharmaceuticals, environmental agencies) and academic institutions.</w:t>
      </w:r>
    </w:p>
    <w:p>
      <w:pPr>
        <w:numPr>
          <w:ilvl w:val="0"/>
          <w:numId w:val="1002"/>
        </w:numPr>
        <w:pStyle w:val="Compact"/>
      </w:pPr>
      <w:r>
        <w:rPr>
          <w:bCs/>
          <w:b/>
        </w:rPr>
        <w:t xml:space="preserve">Surveys:</w:t>
      </w:r>
      <w:r>
        <w:t xml:space="preserve"> </w:t>
      </w:r>
      <w:r>
        <w:t xml:space="preserve">Questionnaires distributed to 150 chemists across Nairobi to assess their career experiences, challenges, and aspirations.</w:t>
      </w:r>
    </w:p>
    <w:bookmarkEnd w:id="23"/>
    <w:bookmarkStart w:id="24" w:name="significance-of-the-study"/>
    <w:p>
      <w:pPr>
        <w:pStyle w:val="Heading2"/>
      </w:pPr>
      <w:r>
        <w:t xml:space="preserve">Significance of the Study</w:t>
      </w:r>
    </w:p>
    <w:p>
      <w:pPr>
        <w:pStyle w:val="FirstParagraph"/>
      </w:pPr>
      <w:r>
        <w:t xml:space="preserve">The findings of this Master Thesis are critical for stakeholders in Kenya Nairobi who seek to harness the potential of chemistry for socio-economic development. By identifying gaps in training, resource allocation, and industry-academia collaboration, this research provides actionable insights to strengthen the chemical sciences sector.</w:t>
      </w:r>
    </w:p>
    <w:bookmarkEnd w:id="24"/>
    <w:bookmarkStart w:id="25" w:name="role-of-a-chemist-in-kenya-nairobi"/>
    <w:p>
      <w:pPr>
        <w:pStyle w:val="Heading2"/>
      </w:pPr>
      <w:r>
        <w:t xml:space="preserve">Role of a Chemist in Kenya Nairobi</w:t>
      </w:r>
    </w:p>
    <w:p>
      <w:pPr>
        <w:pStyle w:val="FirstParagraph"/>
      </w:pPr>
      <w:r>
        <w:t xml:space="preserve">In Kenya Nairobi, chemists are instrumental in addressing multifaceted challenges. For instance:</w:t>
      </w:r>
    </w:p>
    <w:p>
      <w:pPr>
        <w:numPr>
          <w:ilvl w:val="0"/>
          <w:numId w:val="1003"/>
        </w:numPr>
        <w:pStyle w:val="Compact"/>
      </w:pPr>
      <w:r>
        <w:rPr>
          <w:bCs/>
          <w:b/>
        </w:rPr>
        <w:t xml:space="preserve">Environmental Conservation:</w:t>
      </w:r>
      <w:r>
        <w:t xml:space="preserve"> </w:t>
      </w:r>
      <w:r>
        <w:t xml:space="preserve">Chemists at KEMRI and the National Environment Management Authority (NEMA) analyze pollutants and develop remediation strategies for Nairobi’s air, water, and soil quality.</w:t>
      </w:r>
    </w:p>
    <w:p>
      <w:pPr>
        <w:numPr>
          <w:ilvl w:val="0"/>
          <w:numId w:val="1003"/>
        </w:numPr>
        <w:pStyle w:val="Compact"/>
      </w:pPr>
      <w:r>
        <w:rPr>
          <w:bCs/>
          <w:b/>
        </w:rPr>
        <w:t xml:space="preserve">Healthcare Innovation:</w:t>
      </w:r>
      <w:r>
        <w:t xml:space="preserve"> </w:t>
      </w:r>
      <w:r>
        <w:t xml:space="preserve">Researchers in Nairobi collaborate with pharmaceutical companies to improve drug formulations tailored to local diseases, such as malaria and tuberculosis.</w:t>
      </w:r>
    </w:p>
    <w:p>
      <w:pPr>
        <w:numPr>
          <w:ilvl w:val="0"/>
          <w:numId w:val="1003"/>
        </w:numPr>
        <w:pStyle w:val="Compact"/>
      </w:pPr>
      <w:r>
        <w:rPr>
          <w:bCs/>
          <w:b/>
        </w:rPr>
        <w:t xml:space="preserve">Industrial Development:</w:t>
      </w:r>
      <w:r>
        <w:t xml:space="preserve"> </w:t>
      </w:r>
      <w:r>
        <w:t xml:space="preserve">Chemists in private sectors contribute to the production of fertilizers, pesticides, and biodegradable materials that support Kenya’s agricultural economy.</w:t>
      </w:r>
    </w:p>
    <w:bookmarkEnd w:id="25"/>
    <w:bookmarkStart w:id="26" w:name="challenges-faced-by-chemists-in-nairobi"/>
    <w:p>
      <w:pPr>
        <w:pStyle w:val="Heading2"/>
      </w:pPr>
      <w:r>
        <w:t xml:space="preserve">Challenges Faced by Chemists in Nairobi</w:t>
      </w:r>
    </w:p>
    <w:p>
      <w:pPr>
        <w:pStyle w:val="FirstParagraph"/>
      </w:pPr>
      <w:r>
        <w:t xml:space="preserve">Despite their contributions, chemists in Kenya Nairobi encounter significant barriers:</w:t>
      </w:r>
    </w:p>
    <w:p>
      <w:pPr>
        <w:numPr>
          <w:ilvl w:val="0"/>
          <w:numId w:val="1004"/>
        </w:numPr>
        <w:pStyle w:val="Compact"/>
      </w:pPr>
      <w:r>
        <w:rPr>
          <w:bCs/>
          <w:b/>
        </w:rPr>
        <w:t xml:space="preserve">Limited Funding:</w:t>
      </w:r>
      <w:r>
        <w:t xml:space="preserve"> </w:t>
      </w:r>
      <w:r>
        <w:t xml:space="preserve">Research projects often face budget constraints, limiting access to advanced equipment and international collaborations.</w:t>
      </w:r>
    </w:p>
    <w:p>
      <w:pPr>
        <w:numPr>
          <w:ilvl w:val="0"/>
          <w:numId w:val="1004"/>
        </w:numPr>
        <w:pStyle w:val="Compact"/>
      </w:pPr>
      <w:r>
        <w:rPr>
          <w:bCs/>
          <w:b/>
        </w:rPr>
        <w:t xml:space="preserve">Educational Gaps:</w:t>
      </w:r>
      <w:r>
        <w:t xml:space="preserve"> </w:t>
      </w:r>
      <w:r>
        <w:t xml:space="preserve">There is a shortage of specialized training programs for applied chemistry, such as green chemistry or nanotechnology.</w:t>
      </w:r>
    </w:p>
    <w:p>
      <w:pPr>
        <w:numPr>
          <w:ilvl w:val="0"/>
          <w:numId w:val="1004"/>
        </w:numPr>
        <w:pStyle w:val="Compact"/>
      </w:pPr>
      <w:r>
        <w:rPr>
          <w:bCs/>
          <w:b/>
        </w:rPr>
        <w:t xml:space="preserve">Brain Drain:</w:t>
      </w:r>
      <w:r>
        <w:t xml:space="preserve"> </w:t>
      </w:r>
      <w:r>
        <w:t xml:space="preserve">Highly skilled chemists often migrate abroad due to better opportunities, depriving Nairobi of critical talent.</w:t>
      </w:r>
    </w:p>
    <w:bookmarkEnd w:id="26"/>
    <w:bookmarkStart w:id="27" w:name="strategies-for-growth-and-collaboration"/>
    <w:p>
      <w:pPr>
        <w:pStyle w:val="Heading2"/>
      </w:pPr>
      <w:r>
        <w:t xml:space="preserve">Strategies for Growth and Collaboration</w:t>
      </w:r>
    </w:p>
    <w:p>
      <w:pPr>
        <w:pStyle w:val="FirstParagraph"/>
      </w:pPr>
      <w:r>
        <w:t xml:space="preserve">To address these challenges, this study proposes the following strategies:</w:t>
      </w:r>
    </w:p>
    <w:p>
      <w:pPr>
        <w:numPr>
          <w:ilvl w:val="0"/>
          <w:numId w:val="1005"/>
        </w:numPr>
        <w:pStyle w:val="Compact"/>
      </w:pPr>
      <w:r>
        <w:rPr>
          <w:bCs/>
          <w:b/>
        </w:rPr>
        <w:t xml:space="preserve">Strengthening Academic-Industry Partnerships:</w:t>
      </w:r>
      <w:r>
        <w:t xml:space="preserve"> </w:t>
      </w:r>
      <w:r>
        <w:t xml:space="preserve">Encouraging collaborations between Nairobi’s universities and private sectors to fund research projects and provide internships for students.</w:t>
      </w:r>
    </w:p>
    <w:p>
      <w:pPr>
        <w:numPr>
          <w:ilvl w:val="0"/>
          <w:numId w:val="1005"/>
        </w:numPr>
        <w:pStyle w:val="Compact"/>
      </w:pPr>
      <w:r>
        <w:rPr>
          <w:bCs/>
          <w:b/>
        </w:rPr>
        <w:t xml:space="preserve">Government Policy Support:</w:t>
      </w:r>
      <w:r>
        <w:t xml:space="preserve"> </w:t>
      </w:r>
      <w:r>
        <w:t xml:space="preserve">Advocating for increased public investment in chemistry education and infrastructure, such as laboratories and research centers.</w:t>
      </w:r>
    </w:p>
    <w:p>
      <w:pPr>
        <w:numPr>
          <w:ilvl w:val="0"/>
          <w:numId w:val="1005"/>
        </w:numPr>
        <w:pStyle w:val="Compact"/>
      </w:pPr>
      <w:r>
        <w:rPr>
          <w:bCs/>
          <w:b/>
        </w:rPr>
        <w:t xml:space="preserve">Promoting STEM Education:</w:t>
      </w:r>
      <w:r>
        <w:t xml:space="preserve"> </w:t>
      </w:r>
      <w:r>
        <w:t xml:space="preserve">Launching outreach programs in Nairobi to inspire young students to pursue careers in chemistry through workshops and competitions.</w:t>
      </w:r>
    </w:p>
    <w:bookmarkEnd w:id="27"/>
    <w:bookmarkStart w:id="28" w:name="conclusion"/>
    <w:p>
      <w:pPr>
        <w:pStyle w:val="Heading2"/>
      </w:pPr>
      <w:r>
        <w:t xml:space="preserve">Conclusion</w:t>
      </w:r>
    </w:p>
    <w:p>
      <w:pPr>
        <w:pStyle w:val="FirstParagraph"/>
      </w:pPr>
      <w:r>
        <w:t xml:space="preserve">The Master Thesis underscores the indispensable role of chemists in Kenya Nairobi as agents of progress. By addressing systemic challenges and fostering innovation, the chemical sciences sector can play a pivotal role in achieving Kenya’s Vision 2030 goals. This study calls for sustained investment, interdisciplinary collaboration, and policy reforms to ensure that chemists in Nairobi continue to drive sustainable development across the nation.</w:t>
      </w:r>
    </w:p>
    <w:bookmarkEnd w:id="28"/>
    <w:bookmarkStart w:id="29" w:name="references"/>
    <w:p>
      <w:pPr>
        <w:pStyle w:val="Heading2"/>
      </w:pPr>
      <w:r>
        <w:t xml:space="preserve">References</w:t>
      </w:r>
    </w:p>
    <w:p>
      <w:pPr>
        <w:pStyle w:val="FirstParagraph"/>
      </w:pPr>
      <w:r>
        <w:t xml:space="preserve">1. Kenya National Bureau of Statistics (KNBS). (2023). Nairobi Economic Profile.</w:t>
      </w:r>
      <w:r>
        <w:br/>
      </w:r>
      <w:r>
        <w:t xml:space="preserve">2. University of Nairobi. (2023). Faculty of Science Annual Report.</w:t>
      </w:r>
      <w:r>
        <w:br/>
      </w:r>
      <w:r>
        <w:t xml:space="preserve">3. KEMRI. (2024). Environmental Chemistry Research Publications.</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with Chemists in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Kenya Nairobi</dc:title>
  <dc:creator/>
  <dc:language>en</dc:language>
  <cp:keywords/>
  <dcterms:created xsi:type="dcterms:W3CDTF">2026-07-14T15:28:16Z</dcterms:created>
  <dcterms:modified xsi:type="dcterms:W3CDTF">2026-07-14T15:28:16Z</dcterms:modified>
</cp:coreProperties>
</file>

<file path=docProps/custom.xml><?xml version="1.0" encoding="utf-8"?>
<Properties xmlns="http://schemas.openxmlformats.org/officeDocument/2006/custom-properties" xmlns:vt="http://schemas.openxmlformats.org/officeDocument/2006/docPropsVTypes"/>
</file>