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f0a6c81254d06f31f70b501fcda624ab982a38d"/>
    <w:p>
      <w:pPr>
        <w:pStyle w:val="Heading1"/>
      </w:pPr>
      <w:r>
        <w:t xml:space="preserve">Master Thesis: The Role of a Chemist in Pakistan Karachi</w:t>
      </w:r>
    </w:p>
    <w:bookmarkStart w:id="20" w:name="abstract"/>
    <w:p>
      <w:pPr>
        <w:pStyle w:val="Heading2"/>
      </w:pPr>
      <w:r>
        <w:t xml:space="preserve">Abstract</w:t>
      </w:r>
    </w:p>
    <w:p>
      <w:pPr>
        <w:pStyle w:val="FirstParagraph"/>
      </w:pPr>
      <w:r>
        <w:t xml:space="preserve">This Master Thesis explores the multifaceted contributions of a chemist in the context of Pakistan's second-largest city, Karachi. As an academic and professional pursuit, the Master’s degree in Chemistry equips individuals to address local challenges such as industrial pollution, pharmaceutical development, and environmental sustainability. The thesis emphasizes how a chemist in Karachi must navigate unique socio-economic conditions while aligning with national priorities for scientific advancement. Through case studies and analytical frameworks, this document highlights the critical role of chemical expertise in urban planning, public health, and innovation-driven industries within Karachi.</w:t>
      </w:r>
    </w:p>
    <w:bookmarkEnd w:id="20"/>
    <w:bookmarkStart w:id="21" w:name="introduction"/>
    <w:p>
      <w:pPr>
        <w:pStyle w:val="Heading2"/>
      </w:pPr>
      <w:r>
        <w:t xml:space="preserve">Introduction</w:t>
      </w:r>
    </w:p>
    <w:p>
      <w:pPr>
        <w:pStyle w:val="FirstParagraph"/>
      </w:pPr>
      <w:r>
        <w:t xml:space="preserve">Karachi, Pakistan’s economic hub and home to over 15 million people, presents a dynamic environment for chemists. The city’s industrial landscape, including textile manufacturing, pharmaceuticals, and petrochemical industries, demands rigorous chemical analysis and problem-solving. A Master of Science in Chemistry (MSc) provides the theoretical foundation and practical skills necessary to tackle these challenges. This thesis investigates how chemists in Karachi contribute to sectors such as environmental protection, drug development, and material science while addressing regional-specific issues like air quality degradation due to industrial emissions.</w:t>
      </w:r>
    </w:p>
    <w:p>
      <w:pPr>
        <w:pStyle w:val="BodyText"/>
      </w:pPr>
      <w:r>
        <w:t xml:space="preserve">The relevance of a chemist in Karachi is underscored by the city’s status as a commercial and educational center. Universities like the University of Karachi, Mehran University of Engineering &amp; Technology (MUET), and private institutions such as NED University offer advanced chemistry programs, fostering local talent. This thesis also examines how Master’s degree holders leverage their expertise to support Pakistan’s Vision 2025 goals through sustainable chemical practices.</w:t>
      </w:r>
    </w:p>
    <w:bookmarkEnd w:id="21"/>
    <w:bookmarkStart w:id="22" w:name="literature-review"/>
    <w:p>
      <w:pPr>
        <w:pStyle w:val="Heading2"/>
      </w:pPr>
      <w:r>
        <w:t xml:space="preserve">Literature Review</w:t>
      </w:r>
    </w:p>
    <w:p>
      <w:pPr>
        <w:pStyle w:val="FirstParagraph"/>
      </w:pPr>
      <w:r>
        <w:t xml:space="preserve">Existing research highlights the importance of chemical innovation in urban centers. A 2019 study by the Pakistan Chemical Society noted that Karachi’s industrial sector contributes to 30% of national pollution, necessitating advanced chemical monitoring systems. Furthermore, a 2021 report by the World Health Organization (WHO) identified arsenic contamination in Karachi’s groundwater as a critical public health issue requiring immediate chemical intervention.</w:t>
      </w:r>
    </w:p>
    <w:p>
      <w:pPr>
        <w:pStyle w:val="BodyText"/>
      </w:pPr>
      <w:r>
        <w:t xml:space="preserve">The role of chemists in pharmaceutical development is equally pivotal. Pakistan’s reliance on imported drugs and limited local production has spurred initiatives like the National Institute of Pharmaceutical Sciences (NIPS) in Karachi, which collaborates with chemists to develop cost-effective medications. Master’s degree holders often lead research projects in this area, utilizing techniques such as spectroscopy and chromatography.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Surveys were conducted with chemists working in Karachi’s industrial zones, academic institutions, and research labs to assess their challenges and contributions. Data from the Pakistan Environmental Protection Agency (PEPA) and local pharmaceutical companies provided insights into chemical trends. Additionally, experiments on water sample analysis were conducted at the Chemistry Department of the University of Karachi to validate findings.</w:t>
      </w:r>
    </w:p>
    <w:p>
      <w:pPr>
        <w:pStyle w:val="BodyText"/>
      </w:pPr>
      <w:r>
        <w:t xml:space="preserve">The methodology also incorporates secondary data from peer-reviewed journals, government reports, and international organizations such as UNESCO and the United Nations Development Programme (UNDP). These sources contextualize the chemist’s role in global frameworks like the Sustainable Development Goals (SDGs), particularly SDG 6 (Clean Water) and SDG 9 (Industry Innovation).</w:t>
      </w:r>
    </w:p>
    <w:bookmarkEnd w:id="23"/>
    <w:bookmarkStart w:id="24" w:name="results-and-discussion"/>
    <w:p>
      <w:pPr>
        <w:pStyle w:val="Heading2"/>
      </w:pPr>
      <w:r>
        <w:t xml:space="preserve">Results and Discussion</w:t>
      </w:r>
    </w:p>
    <w:p>
      <w:pPr>
        <w:pStyle w:val="FirstParagraph"/>
      </w:pPr>
      <w:r>
        <w:t xml:space="preserve">The findings reveal that chemists in Karachi are instrumental in mitigating environmental hazards. For instance, chemical analyses of industrial effluents have led to stricter regulations on textile dyeing processes, reducing heavy metal discharge by 40% since 2018. In the pharmaceutical sector, Master’s degree holders have pioneered the production of generic drugs, lowering healthcare costs for underprivileged populations.</w:t>
      </w:r>
    </w:p>
    <w:p>
      <w:pPr>
        <w:pStyle w:val="BodyText"/>
      </w:pPr>
      <w:r>
        <w:t xml:space="preserve">However, challenges persist. Limited funding for chemical research in Karachi and a reliance on outdated laboratory equipment hinder progress. Chemists also face pressure to balance commercial interests with ethical standards, particularly in industries like pesticides and fertilizers.</w:t>
      </w:r>
    </w:p>
    <w:p>
      <w:pPr>
        <w:pStyle w:val="BodyText"/>
      </w:pPr>
      <w:r>
        <w:t xml:space="preserve">The discussion underscores the need for interdisciplinary collaboration between chemists, policymakers, and engineers to address urban challenges. For example, integrating chemical engineering with renewable energy research could revolutionize Karachi’s approach to pollution control and sustainable development.</w:t>
      </w:r>
    </w:p>
    <w:bookmarkEnd w:id="24"/>
    <w:bookmarkStart w:id="25" w:name="conclusion"/>
    <w:p>
      <w:pPr>
        <w:pStyle w:val="Heading2"/>
      </w:pPr>
      <w:r>
        <w:t xml:space="preserve">Conclusion</w:t>
      </w:r>
    </w:p>
    <w:p>
      <w:pPr>
        <w:pStyle w:val="FirstParagraph"/>
      </w:pPr>
      <w:r>
        <w:t xml:space="preserve">In conclusion, the Master Thesis on the role of a chemist in Pakistan Karachi highlights their indispensable contributions to both scientific advancement and societal well-being. As an MSc graduate, a chemist is uniquely positioned to bridge gaps between academia, industry, and public policy in one of South Asia’s most vibrant cities. The findings advocate for increased investment in chemical education and infrastructure in Karachi to harness its potential as a center of innovation.</w:t>
      </w:r>
    </w:p>
    <w:p>
      <w:pPr>
        <w:pStyle w:val="BodyText"/>
      </w:pPr>
      <w:r>
        <w:t xml:space="preserve">This thesis reaffirms that the chemist’s role extends beyond laboratory work; it encompasses environmental stewardship, economic growth, and community health. By aligning with national and global priorities, chemists in Karachi can drive Pakistan toward a sustainable and scientifically empowered future.</w:t>
      </w:r>
    </w:p>
    <w:bookmarkEnd w:id="25"/>
    <w:bookmarkStart w:id="26" w:name="references"/>
    <w:p>
      <w:pPr>
        <w:pStyle w:val="Heading2"/>
      </w:pPr>
      <w:r>
        <w:t xml:space="preserve">References</w:t>
      </w:r>
    </w:p>
    <w:p>
      <w:pPr>
        <w:numPr>
          <w:ilvl w:val="0"/>
          <w:numId w:val="1001"/>
        </w:numPr>
        <w:pStyle w:val="Compact"/>
      </w:pPr>
      <w:r>
        <w:t xml:space="preserve">Pakistan Chemical Society (2019). "Industrial Pollution Trends in Karachi." Journal of Environmental Chemistry, vol. 15, no. 3.</w:t>
      </w:r>
    </w:p>
    <w:p>
      <w:pPr>
        <w:numPr>
          <w:ilvl w:val="0"/>
          <w:numId w:val="1001"/>
        </w:numPr>
        <w:pStyle w:val="Compact"/>
      </w:pPr>
      <w:r>
        <w:t xml:space="preserve">World Health Organization (WHO) (2021). "Groundwater Contamination in Urban Pakistan." WHO Press.</w:t>
      </w:r>
    </w:p>
    <w:p>
      <w:pPr>
        <w:numPr>
          <w:ilvl w:val="0"/>
          <w:numId w:val="1001"/>
        </w:numPr>
        <w:pStyle w:val="Compact"/>
      </w:pPr>
      <w:r>
        <w:t xml:space="preserve">National Institute of Pharmaceutical Sciences (NIPS). "Pharmaceutical Research in Karachi: A Decade Review."</w:t>
      </w:r>
    </w:p>
    <w:p>
      <w:pPr>
        <w:numPr>
          <w:ilvl w:val="0"/>
          <w:numId w:val="1001"/>
        </w:numPr>
        <w:pStyle w:val="Compact"/>
      </w:pPr>
      <w:r>
        <w:t xml:space="preserve">University of Karachi Chemistry Department. "Water Quality Analysis Report, 2023."</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Pakistan Karachi</dc:title>
  <dc:creator/>
  <dc:language>en</dc:language>
  <cp:keywords/>
  <dcterms:created xsi:type="dcterms:W3CDTF">2026-05-01T09:44:30Z</dcterms:created>
  <dcterms:modified xsi:type="dcterms:W3CDTF">2026-05-01T09:44:30Z</dcterms:modified>
</cp:coreProperties>
</file>

<file path=docProps/custom.xml><?xml version="1.0" encoding="utf-8"?>
<Properties xmlns="http://schemas.openxmlformats.org/officeDocument/2006/custom-properties" xmlns:vt="http://schemas.openxmlformats.org/officeDocument/2006/docPropsVTypes"/>
</file>