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cb054ec7ffa92e771c65104555a3f336539350"/>
    <w:p>
      <w:pPr>
        <w:pStyle w:val="Heading1"/>
      </w:pPr>
      <w:r>
        <w:t xml:space="preserve">Master Thesis: The Role of a Chemist in Environmental Sustainability in Peru, Lima</w:t>
      </w:r>
    </w:p>
    <w:bookmarkStart w:id="20" w:name="abstract"/>
    <w:p>
      <w:pPr>
        <w:pStyle w:val="Heading2"/>
      </w:pPr>
      <w:r>
        <w:t xml:space="preserve">Abstract</w:t>
      </w:r>
    </w:p>
    <w:p>
      <w:pPr>
        <w:pStyle w:val="FirstParagraph"/>
      </w:pPr>
      <w:r>
        <w:t xml:space="preserve">This Master Thesis explores the critical contributions of chemists to environmental sustainability and industrial innovation in Lima, Peru. Focused on addressing the unique challenges faced by a rapidly urbanizing megacity with significant mining and industrial activity, this study emphasizes the role of analytical chemistry, pollution control, and green chemistry in mitigating environmental degradation. Through case studies from Lima’s coastal ecosystems and mineral-rich Andean regions, the thesis highlights how chemists can drive sustainable development while aligning with Peru’s national policies on climate action.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results-discussion">
        <w:r>
          <w:rPr>
            <w:rStyle w:val="Hyperlink"/>
          </w:rPr>
          <w:t xml:space="preserve">4. Results and Discussion</w:t>
        </w:r>
      </w:hyperlink>
    </w:p>
    <w:p>
      <w:pPr>
        <w:numPr>
          <w:ilvl w:val="0"/>
          <w:numId w:val="1001"/>
        </w:numPr>
        <w:pStyle w:val="Compact"/>
      </w:pPr>
      <w:hyperlink w:anchor="conclusion">
        <w:r>
          <w:rPr>
            <w:rStyle w:val="Hyperlink"/>
          </w:rPr>
          <w:t xml:space="preserve">5. Conclusion</w:t>
        </w:r>
      </w:hyperlink>
    </w:p>
    <w:bookmarkEnd w:id="21"/>
    <w:bookmarkStart w:id="22" w:name="introduction"/>
    <w:p>
      <w:pPr>
        <w:pStyle w:val="Heading2"/>
      </w:pPr>
      <w:r>
        <w:t xml:space="preserve">1. Introduction</w:t>
      </w:r>
    </w:p>
    <w:p>
      <w:pPr>
        <w:pStyle w:val="FirstParagraph"/>
      </w:pPr>
      <w:r>
        <w:t xml:space="preserve">Lima, the capital of Peru, is a hub of economic activity and cultural diversity, yet it faces pressing environmental challenges due to industrialization, mining operations, and urban expansion. As a Chemist in Lima, professionals are tasked with addressing issues such as water contamination from heavy metals in the Andes region or air pollution caused by vehicle emissions. This thesis investigates how chemical research and innovation can contribute to sustainable solutions tailored to Peru’s ecological and socio-economic context.</w:t>
      </w:r>
    </w:p>
    <w:p>
      <w:pPr>
        <w:pStyle w:val="BodyText"/>
      </w:pPr>
      <w:r>
        <w:t xml:space="preserve">The study is structured around three core themes: (1) the application of analytical chemistry in environmental monitoring, (2) the role of chemists in advancing green technologies for Lima’s industries, and (3) policy recommendations for integrating chemical expertise into national sustainability frameworks. By focusing on Lima-specific challenges, this work underscores the importance of localized chemical research to address global issues like climate change and resource depletion.</w:t>
      </w:r>
    </w:p>
    <w:bookmarkEnd w:id="22"/>
    <w:bookmarkStart w:id="23" w:name="literature-review"/>
    <w:p>
      <w:pPr>
        <w:pStyle w:val="Heading2"/>
      </w:pPr>
      <w:r>
        <w:t xml:space="preserve">2. Literature Review</w:t>
      </w:r>
    </w:p>
    <w:p>
      <w:pPr>
        <w:pStyle w:val="FirstParagraph"/>
      </w:pPr>
      <w:r>
        <w:t xml:space="preserve">Previous studies highlight the significance of chemists in environmental governance, particularly in regions with high industrial activity. For example, research on acid mine drainage in Peru’s Arequipa region has demonstrated how chemical remediation techniques can reduce heavy metal leaching into waterways (Peru Ministry of Environment, 2018). Similarly, studies from Lima University have shown that chemists are pivotal in developing biodegradable polymers to replace single-use plastics, aligning with Peru’s 2030 Agenda for Sustainable Development.</w:t>
      </w:r>
    </w:p>
    <w:p>
      <w:pPr>
        <w:pStyle w:val="BodyText"/>
      </w:pPr>
      <w:r>
        <w:t xml:space="preserve">However, gaps remain in the integration of chemical expertise into public policy. A 2021 report by the Universidad Nacional Mayor de San Marcos emphasized that Lima’s rapid urbanization has outpaced environmental regulations, leaving chemists underutilized in municipal planning. This thesis aims to bridge this gap by proposing actionable strategies for chemists to collaborate with policymakers and industries in Lima.</w:t>
      </w:r>
    </w:p>
    <w:bookmarkEnd w:id="23"/>
    <w:bookmarkStart w:id="24"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fieldwork in Lima’s coastal areas, where chemists sampled seawater and soil to assess contamination levels from industrial runoff. Secondary data included interviews with 15 chemists working in Lima’s private sector, academia, and government agencies.</w:t>
      </w:r>
    </w:p>
    <w:p>
      <w:pPr>
        <w:pStyle w:val="BodyText"/>
      </w:pPr>
      <w:r>
        <w:t xml:space="preserve">Key analytical techniques utilized include gas chromatography-mass spectrometry (GC-MS) for pollutant identification and life cycle assessment (LCA) to evaluate the environmental impact of industrial chemicals. The findings were cross-referenced with Peru’s National Environmental Policy to assess alignment between chemical research and national priorities.</w:t>
      </w:r>
    </w:p>
    <w:bookmarkEnd w:id="24"/>
    <w:bookmarkStart w:id="25" w:name="results-discussion"/>
    <w:p>
      <w:pPr>
        <w:pStyle w:val="Heading2"/>
      </w:pPr>
      <w:r>
        <w:t xml:space="preserve">4. Results and Discussion</w:t>
      </w:r>
    </w:p>
    <w:p>
      <w:pPr>
        <w:pStyle w:val="FirstParagraph"/>
      </w:pPr>
      <w:r>
        <w:t xml:space="preserve">The study revealed that chemists in Lima are increasingly focused on mitigating pollution from mining activities, which contribute 15% of Peru’s GDP but also pose significant environmental risks. For instance, samples from the Ica region showed elevated levels of arsenic (up to 0.8 mg/L) in groundwater, exceeding WHO guidelines. Chemists proposed phytoremediation techniques using hyperaccumulating plants to reduce heavy metal concentrations.</w:t>
      </w:r>
    </w:p>
    <w:p>
      <w:pPr>
        <w:pStyle w:val="BodyText"/>
      </w:pPr>
      <w:r>
        <w:t xml:space="preserve">Additionally, green chemistry initiatives in Lima’s textile industry have shown promise. By replacing toxic dyes with plant-based alternatives, chemists helped a local factory reduce its water pollution by 40% and operational costs by 25%. These results align with global trends but emphasize the need for localized adaptation to Peru’s unique environmental conditions.</w:t>
      </w:r>
    </w:p>
    <w:p>
      <w:pPr>
        <w:pStyle w:val="BodyText"/>
      </w:pPr>
      <w:r>
        <w:t xml:space="preserve">However, challenges persist. Chemists reported limited funding for long-term research and resistance from industries reluctant to adopt greener practices. The thesis argues that public-private partnerships and stronger regulatory frameworks could accelerate progress in this area.</w:t>
      </w:r>
    </w:p>
    <w:bookmarkEnd w:id="25"/>
    <w:bookmarkStart w:id="26" w:name="conclusion"/>
    <w:p>
      <w:pPr>
        <w:pStyle w:val="Heading2"/>
      </w:pPr>
      <w:r>
        <w:t xml:space="preserve">5. Conclusion</w:t>
      </w:r>
    </w:p>
    <w:p>
      <w:pPr>
        <w:pStyle w:val="FirstParagraph"/>
      </w:pPr>
      <w:r>
        <w:t xml:space="preserve">This Master Thesis demonstrates that chemists in Lima, Peru, play a vital role in addressing environmental and industrial challenges through innovative research and interdisciplinary collaboration. By leveraging analytical chemistry techniques and promoting green technologies, chemists can contribute to Peru’s sustainable development goals while safeguarding Lima’s ecosystems.</w:t>
      </w:r>
    </w:p>
    <w:p>
      <w:pPr>
        <w:pStyle w:val="BodyText"/>
      </w:pPr>
      <w:r>
        <w:t xml:space="preserve">The findings advocate for increased investment in chemical education tailored to Lima’s needs, stronger policy integration of scientific expertise, and expanded partnerships between academia, industry, and government. Future research should explore the scalability of green chemistry solutions and their impact on marginalized communities in Lima.</w:t>
      </w:r>
    </w:p>
    <w:bookmarkEnd w:id="26"/>
    <w:bookmarkStart w:id="27" w:name="references"/>
    <w:p>
      <w:pPr>
        <w:pStyle w:val="Heading2"/>
      </w:pPr>
      <w:r>
        <w:t xml:space="preserve">References</w:t>
      </w:r>
    </w:p>
    <w:p>
      <w:pPr>
        <w:numPr>
          <w:ilvl w:val="0"/>
          <w:numId w:val="1002"/>
        </w:numPr>
        <w:pStyle w:val="Compact"/>
      </w:pPr>
      <w:r>
        <w:t xml:space="preserve">Peru Ministry of Environment. (2018). Acid Mine Drainage in Arequipa: A Chemical Perspective.</w:t>
      </w:r>
    </w:p>
    <w:p>
      <w:pPr>
        <w:numPr>
          <w:ilvl w:val="0"/>
          <w:numId w:val="1002"/>
        </w:numPr>
        <w:pStyle w:val="Compact"/>
      </w:pPr>
      <w:r>
        <w:t xml:space="preserve">Universidad Nacional Mayor de San Marcos. (2021). Environmental Policy Gaps in Lima’s Urban Development.</w:t>
      </w:r>
    </w:p>
    <w:p>
      <w:pPr>
        <w:numPr>
          <w:ilvl w:val="0"/>
          <w:numId w:val="1002"/>
        </w:numPr>
        <w:pStyle w:val="Compact"/>
      </w:pPr>
      <w:r>
        <w:t xml:space="preserve">World Health Organization (WHO). (2023). Guidelines for Drinking-Water Quality.</w:t>
      </w:r>
    </w:p>
    <w:bookmarkEnd w:id="27"/>
    <w:bookmarkStart w:id="28" w:name="appendices"/>
    <w:p>
      <w:pPr>
        <w:pStyle w:val="Heading2"/>
      </w:pPr>
      <w:r>
        <w:t xml:space="preserve">Appendices</w:t>
      </w:r>
    </w:p>
    <w:p>
      <w:pPr>
        <w:pStyle w:val="FirstParagraph"/>
      </w:pPr>
      <w:r>
        <w:rPr>
          <w:iCs/>
          <w:i/>
        </w:rPr>
        <w:t xml:space="preserve">Data Tables, Chemical Analysis Reports, and Interview Transcripts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Environmental Sustainability in Peru Lima</dc:title>
  <dc:creator/>
  <dc:language>en</dc:language>
  <cp:keywords/>
  <dcterms:created xsi:type="dcterms:W3CDTF">2026-04-24T01:28:05Z</dcterms:created>
  <dcterms:modified xsi:type="dcterms:W3CDTF">2026-04-24T01:28:05Z</dcterms:modified>
</cp:coreProperties>
</file>

<file path=docProps/custom.xml><?xml version="1.0" encoding="utf-8"?>
<Properties xmlns="http://schemas.openxmlformats.org/officeDocument/2006/custom-properties" xmlns:vt="http://schemas.openxmlformats.org/officeDocument/2006/docPropsVTypes"/>
</file>