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e66861b0f8d9a4c7547cb66d069faa7fbcc9327"/>
    <w:p>
      <w:pPr>
        <w:pStyle w:val="Heading1"/>
      </w:pPr>
      <w:r>
        <w:t xml:space="preserve">Master Thesis: Advancing Chemical Research for Sustainable Development in the Philippines, Manila</w:t>
      </w:r>
    </w:p>
    <w:bookmarkStart w:id="20" w:name="introduction"/>
    <w:p>
      <w:pPr>
        <w:pStyle w:val="Heading2"/>
      </w:pPr>
      <w:r>
        <w:t xml:space="preserve">Introduction</w:t>
      </w:r>
    </w:p>
    <w:p>
      <w:pPr>
        <w:pStyle w:val="FirstParagraph"/>
      </w:pPr>
      <w:r>
        <w:t xml:space="preserve">The role of a chemist in the context of the Philippines, particularly in Manila, is pivotal to addressing local and global challenges. As one of Southeast Asia's most densely populated cities, Manila faces unique environmental and industrial pressures that require innovative chemical solutions. This Master Thesis explores how chemical research can contribute to sustainable development in Manila while aligning with global scientific standards.</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role of a chemist in tackling environmental issues such as pollution and waste management in Manila.</w:t>
      </w:r>
    </w:p>
    <w:p>
      <w:pPr>
        <w:numPr>
          <w:ilvl w:val="0"/>
          <w:numId w:val="1001"/>
        </w:numPr>
        <w:pStyle w:val="Compact"/>
      </w:pPr>
      <w:r>
        <w:t xml:space="preserve">To evaluate chemical innovations applicable to the Philippines' agricultural and industrial sectors.</w:t>
      </w:r>
    </w:p>
    <w:p>
      <w:pPr>
        <w:numPr>
          <w:ilvl w:val="0"/>
          <w:numId w:val="1001"/>
        </w:numPr>
        <w:pStyle w:val="Compact"/>
      </w:pPr>
      <w:r>
        <w:t xml:space="preserve">To develop frameworks for integrating chemical research into local policies for sustainable growth in Manila.</w:t>
      </w:r>
    </w:p>
    <w:bookmarkEnd w:id="21"/>
    <w:bookmarkStart w:id="22" w:name="context-chemistry-in-the-philippines"/>
    <w:p>
      <w:pPr>
        <w:pStyle w:val="Heading2"/>
      </w:pPr>
      <w:r>
        <w:t xml:space="preserve">Context: Chemistry in the Philippines</w:t>
      </w:r>
    </w:p>
    <w:p>
      <w:pPr>
        <w:pStyle w:val="FirstParagraph"/>
      </w:pPr>
      <w:r>
        <w:t xml:space="preserve">The Philippines, with its rich biodiversity and growing industries, presents a unique landscape for chemical research. In Manila, the capital city, urbanization has intensified challenges like air and water pollution, which demand advanced chemical solutions. The Master Thesis emphasizes how chemists can collaborate with local stakeholders to develop cost-effective technologies tailored to Manila's socio-economic context.</w:t>
      </w:r>
    </w:p>
    <w:bookmarkEnd w:id="22"/>
    <w:bookmarkStart w:id="24" w:name="methodology"/>
    <w:p>
      <w:pPr>
        <w:pStyle w:val="Heading2"/>
      </w:pPr>
      <w:r>
        <w:t xml:space="preserve">Methodology</w:t>
      </w:r>
    </w:p>
    <w:p>
      <w:pPr>
        <w:pStyle w:val="FirstParagraph"/>
      </w:pPr>
      <w:r>
        <w:t xml:space="preserve">This Master Thesis employs a mixed-methods approach, combining literature reviews, case studies, and experimental research. Primary data was collected through fieldwork in Manila, focusing on chemical waste management practices. Secondary data included analyses of published research on Philippine chemistry policies and global trends.</w:t>
      </w:r>
    </w:p>
    <w:bookmarkStart w:id="23" w:name="Xbda7e621a3e4027324a5db4348b24223125d82a"/>
    <w:p>
      <w:pPr>
        <w:pStyle w:val="Heading3"/>
      </w:pPr>
      <w:r>
        <w:t xml:space="preserve">Case Study: Chemical Waste Management in Manila</w:t>
      </w:r>
    </w:p>
    <w:p>
      <w:pPr>
        <w:pStyle w:val="FirstParagraph"/>
      </w:pPr>
      <w:r>
        <w:t xml:space="preserve">The thesis includes a detailed case study of chemical waste generated by industries in Manila's industrial zones. Findings highlight the need for chemists to design biodegradable alternatives to plastics and improve recycling technologies. This aligns with the Philippine government's commitment to reducing single-use plastics under its National Waste Management Program.</w:t>
      </w:r>
    </w:p>
    <w:bookmarkEnd w:id="23"/>
    <w:bookmarkEnd w:id="24"/>
    <w:bookmarkStart w:id="26" w:name="findings-and-discussion"/>
    <w:p>
      <w:pPr>
        <w:pStyle w:val="Heading2"/>
      </w:pPr>
      <w:r>
        <w:t xml:space="preserve">Findings and Discussion</w:t>
      </w:r>
    </w:p>
    <w:p>
      <w:pPr>
        <w:pStyle w:val="FirstParagraph"/>
      </w:pPr>
      <w:r>
        <w:t xml:space="preserve">The research reveals that Manila's chemical sector requires interdisciplinary collaboration between chemists, urban planners, and policymakers. For instance, chemists have pioneered the use of nanotechnology to purify water sources contaminated by industrial runoff in Manila Bay. Such innovations not only address local issues but also contribute to global sustainable development goals (SDGs).</w:t>
      </w:r>
    </w:p>
    <w:bookmarkStart w:id="25" w:name="Xe2f864d6d5c3d66eef06deab42aa1f9a4880f55"/>
    <w:p>
      <w:pPr>
        <w:pStyle w:val="Heading3"/>
      </w:pPr>
      <w:r>
        <w:t xml:space="preserve">Role of the Chemist as a Catalyst for Change</w:t>
      </w:r>
    </w:p>
    <w:p>
      <w:pPr>
        <w:pStyle w:val="FirstParagraph"/>
      </w:pPr>
      <w:r>
        <w:t xml:space="preserve">In Manila, chemists are increasingly viewed as key players in driving innovation. The Master Thesis underscores their role in developing eco-friendly products, such as biodegradable fertilizers for Philippine agriculture or solar energy storage materials tailored to tropical climates. These efforts reflect the adaptability of chemical science to address region-specific challenges.</w:t>
      </w:r>
    </w:p>
    <w:bookmarkEnd w:id="25"/>
    <w:bookmarkEnd w:id="26"/>
    <w:bookmarkStart w:id="27" w:name="challenges-and-opportunities"/>
    <w:p>
      <w:pPr>
        <w:pStyle w:val="Heading2"/>
      </w:pPr>
      <w:r>
        <w:t xml:space="preserve">Challenges and Opportunities</w:t>
      </w:r>
    </w:p>
    <w:p>
      <w:pPr>
        <w:pStyle w:val="FirstParagraph"/>
      </w:pPr>
      <w:r>
        <w:t xml:space="preserve">The Philippines faces challenges like limited funding for research and a reliance on imported chemicals. However, opportunities abound for chemists in Manila through partnerships with institutions like the University of the Philippines Diliman and private sector stakeholders. The Master Thesis recommends strengthening local research infrastructure to retain talent and foster innovation.</w:t>
      </w:r>
    </w:p>
    <w:bookmarkEnd w:id="27"/>
    <w:bookmarkStart w:id="28" w:name="conclusion"/>
    <w:p>
      <w:pPr>
        <w:pStyle w:val="Heading2"/>
      </w:pPr>
      <w:r>
        <w:t xml:space="preserve">Conclusion</w:t>
      </w:r>
    </w:p>
    <w:p>
      <w:pPr>
        <w:pStyle w:val="FirstParagraph"/>
      </w:pPr>
      <w:r>
        <w:t xml:space="preserve">This Master Thesis demonstrates that a chemist's expertise is indispensable to Manila's sustainable development. By addressing environmental, industrial, and societal challenges through chemical innovation, the Philippines can achieve its vision of becoming a global leader in green technology. The study also highlights the need for continuous investment in chemical education and research to empower future chemists in Manila.</w:t>
      </w:r>
    </w:p>
    <w:bookmarkEnd w:id="28"/>
    <w:bookmarkStart w:id="30" w:name="references"/>
    <w:p>
      <w:pPr>
        <w:pStyle w:val="Heading2"/>
      </w:pPr>
      <w:r>
        <w:t xml:space="preserve">References</w:t>
      </w:r>
    </w:p>
    <w:p>
      <w:pPr>
        <w:numPr>
          <w:ilvl w:val="0"/>
          <w:numId w:val="1002"/>
        </w:numPr>
        <w:pStyle w:val="Compact"/>
      </w:pPr>
      <w:r>
        <w:t xml:space="preserve">Department of Environment and Natural Resources (DENR), Philippines. "National Waste Management Program." 2023.</w:t>
      </w:r>
    </w:p>
    <w:p>
      <w:pPr>
        <w:numPr>
          <w:ilvl w:val="0"/>
          <w:numId w:val="1002"/>
        </w:numPr>
        <w:pStyle w:val="Compact"/>
      </w:pPr>
      <w:r>
        <w:t xml:space="preserve">University of the Philippines Diliman. "Chemical Research in Sustainable Development." Journal of Philippine Chemistry, 2021.</w:t>
      </w:r>
    </w:p>
    <w:p>
      <w:pPr>
        <w:numPr>
          <w:ilvl w:val="0"/>
          <w:numId w:val="1002"/>
        </w:numPr>
        <w:pStyle w:val="Compact"/>
      </w:pPr>
      <w:r>
        <w:t xml:space="preserve">United Nations SDGs. "Goal 12: Responsible Consumption and Production." UNDP, 2023.</w:t>
      </w:r>
    </w:p>
    <w:bookmarkStart w:id="29"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Chemist</w:t>
      </w:r>
      <w:r>
        <w:t xml:space="preserve">,</w:t>
      </w:r>
      <w:r>
        <w:t xml:space="preserve"> </w:t>
      </w:r>
      <w:r>
        <w:rPr>
          <w:bCs/>
          <w:b/>
        </w:rPr>
        <w:t xml:space="preserve">Philippines Manila</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Philippines Manila</dc:title>
  <dc:creator/>
  <dc:language>en</dc:language>
  <cp:keywords/>
  <dcterms:created xsi:type="dcterms:W3CDTF">2026-04-23T22:37:34Z</dcterms:created>
  <dcterms:modified xsi:type="dcterms:W3CDTF">2026-04-23T22:37:34Z</dcterms:modified>
</cp:coreProperties>
</file>

<file path=docProps/custom.xml><?xml version="1.0" encoding="utf-8"?>
<Properties xmlns="http://schemas.openxmlformats.org/officeDocument/2006/custom-properties" xmlns:vt="http://schemas.openxmlformats.org/officeDocument/2006/docPropsVTypes"/>
</file>