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Research</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94280ca4137384e5cd22eff9c8f7c84e024bb12"/>
    <w:p>
      <w:pPr>
        <w:pStyle w:val="Heading1"/>
      </w:pPr>
      <w:r>
        <w:t xml:space="preserve">Master Thesis: Investigating Advanced Analytical Techniques for Environmental Monitoring by a Chemist in Russia, Moscow</w:t>
      </w:r>
    </w:p>
    <w:bookmarkStart w:id="20" w:name="abstract"/>
    <w:p>
      <w:pPr>
        <w:pStyle w:val="Heading2"/>
      </w:pPr>
      <w:r>
        <w:t xml:space="preserve">Abstract</w:t>
      </w:r>
    </w:p>
    <w:p>
      <w:pPr>
        <w:pStyle w:val="FirstParagraph"/>
      </w:pPr>
      <w:r>
        <w:t xml:space="preserve">This Master Thesis explores the application of advanced analytical techniques in environmental chemistry, focusing on the challenges and opportunities faced by chemists working in Moscow, Russia. As a hub of scientific innovation within the Russian Federation, Moscow provides a unique context for studying how local environmental factors influence chemical research. The thesis integrates theoretical knowledge with practical experiments conducted at leading institutions in Moscow to address pollution monitoring and sustainable development goals. This work highlights the role of chemists in contributing to global scientific discourse while adapting methodologies to meet regional needs.</w:t>
      </w:r>
    </w:p>
    <w:bookmarkEnd w:id="20"/>
    <w:bookmarkStart w:id="21" w:name="introduction"/>
    <w:p>
      <w:pPr>
        <w:pStyle w:val="Heading2"/>
      </w:pPr>
      <w:r>
        <w:t xml:space="preserve">Introduction</w:t>
      </w:r>
    </w:p>
    <w:p>
      <w:pPr>
        <w:pStyle w:val="FirstParagraph"/>
      </w:pPr>
      <w:r>
        <w:t xml:space="preserve">The field of chemistry is pivotal in addressing contemporary environmental challenges, and chemists working in Moscow, Russia, are at the forefront of this effort. Given Moscow’s status as a major industrial and academic center, it presents both unique opportunities and complexities for chemical research. This Master Thesis aims to bridge theoretical knowledge with real-world applications by examining how chemists in Moscow utilize cutting-edge analytical tools to monitor pollutants such as heavy metals, volatile organic compounds (VOCs), and microplastics in urban ecosystems.</w:t>
      </w:r>
    </w:p>
    <w:bookmarkEnd w:id="21"/>
    <w:bookmarkStart w:id="22" w:name="literature-review"/>
    <w:p>
      <w:pPr>
        <w:pStyle w:val="Heading2"/>
      </w:pPr>
      <w:r>
        <w:t xml:space="preserve">Literature Review</w:t>
      </w:r>
    </w:p>
    <w:p>
      <w:pPr>
        <w:pStyle w:val="FirstParagraph"/>
      </w:pPr>
      <w:r>
        <w:t xml:space="preserve">The literature review underscores the importance of environmental chemistry in safeguarding public health and ecological balance. Studies conducted by chemists at institutions like Moscow State University (MSU) and the Russian Academy of Sciences have emphasized the need for localized approaches to pollution control. For instance, research on permafrost thawing in Siberia has shown how chemical analysis can predict climate change impacts, while Moscow-based studies have focused on urban air quality. This thesis draws from these works to develop a framework that integrates global scientific standards with regional specificity.</w:t>
      </w:r>
    </w:p>
    <w:bookmarkEnd w:id="22"/>
    <w:bookmarkStart w:id="23" w:name="methodology"/>
    <w:p>
      <w:pPr>
        <w:pStyle w:val="Heading2"/>
      </w:pPr>
      <w:r>
        <w:t xml:space="preserve">Methodology</w:t>
      </w:r>
    </w:p>
    <w:p>
      <w:pPr>
        <w:pStyle w:val="FirstParagraph"/>
      </w:pPr>
      <w:r>
        <w:t xml:space="preserve">The methodology employed in this Master Thesis combines laboratory experiments and fieldwork in Moscow. Key analytical techniques include gas chromatography-mass spectrometry (GC-MS) for VOC detection, atomic absorption spectroscopy (AAS) for heavy metal analysis, and Fourier-transform infrared spectroscopy (FTIR) for polymer degradation studies. Samples were collected from various locations in Moscow, including industrial zones and residential areas. Collaboration with local chemists at the Central Research Institute of Construction Materials (CRIM) ensured data alignment with national environmental regulations.</w:t>
      </w:r>
    </w:p>
    <w:bookmarkEnd w:id="23"/>
    <w:bookmarkStart w:id="24" w:name="results-and-discussion"/>
    <w:p>
      <w:pPr>
        <w:pStyle w:val="Heading2"/>
      </w:pPr>
      <w:r>
        <w:t xml:space="preserve">Results and Discussion</w:t>
      </w:r>
    </w:p>
    <w:p>
      <w:pPr>
        <w:pStyle w:val="FirstParagraph"/>
      </w:pPr>
      <w:r>
        <w:t xml:space="preserve">The results demonstrate that urban areas in Moscow exhibit higher concentrations of lead and benzene compared to rural regions, attributed to vehicle emissions and industrial activity. Chemists in Moscow have proposed innovative solutions, such as biochar-based filters for VOC removal and phytoremediation techniques using local plant species. These findings align with global trends but highlight the need for context-specific adaptations. For example, the use of AAS in Moscow’s laboratories has been optimized to detect trace pollutants at concentrations lower than European Union standards.</w:t>
      </w:r>
    </w:p>
    <w:bookmarkEnd w:id="24"/>
    <w:bookmarkStart w:id="25" w:name="conclusion"/>
    <w:p>
      <w:pPr>
        <w:pStyle w:val="Heading2"/>
      </w:pPr>
      <w:r>
        <w:t xml:space="preserve">Conclusion</w:t>
      </w:r>
    </w:p>
    <w:p>
      <w:pPr>
        <w:pStyle w:val="FirstParagraph"/>
      </w:pPr>
      <w:r>
        <w:t xml:space="preserve">This Master Thesis underscores the critical role of chemists in addressing environmental challenges within Moscow, Russia. By leveraging advanced analytical techniques and collaborating with regional institutions, chemists can contribute to both local sustainability efforts and global scientific progress. The research conducted here not only enhances the understanding of urban pollution but also sets a precedent for future studies that integrate academic rigor with practical applications in dynamic environments like Moscow.</w:t>
      </w:r>
    </w:p>
    <w:bookmarkEnd w:id="25"/>
    <w:bookmarkStart w:id="26" w:name="acknowledgments"/>
    <w:p>
      <w:pPr>
        <w:pStyle w:val="Heading2"/>
      </w:pPr>
      <w:r>
        <w:t xml:space="preserve">Acknowledgments</w:t>
      </w:r>
    </w:p>
    <w:p>
      <w:pPr>
        <w:pStyle w:val="FirstParagraph"/>
      </w:pPr>
      <w:r>
        <w:t xml:space="preserve">I extend my gratitude to the Department of Chemistry at Moscow State University, the Russian Academy of Sciences, and all chemists who contributed their expertise to this research. Their insights were instrumental in shaping this Master Thesis and advancing the field of environmental chemistry in Russia.</w:t>
      </w:r>
    </w:p>
    <w:bookmarkEnd w:id="26"/>
    <w:bookmarkStart w:id="27" w:name="references"/>
    <w:p>
      <w:pPr>
        <w:pStyle w:val="Heading2"/>
      </w:pPr>
      <w:r>
        <w:t xml:space="preserve">References</w:t>
      </w:r>
    </w:p>
    <w:p>
      <w:pPr>
        <w:numPr>
          <w:ilvl w:val="0"/>
          <w:numId w:val="1001"/>
        </w:numPr>
        <w:pStyle w:val="Compact"/>
      </w:pPr>
      <w:r>
        <w:t xml:space="preserve">Ivanov, A. (2021).</w:t>
      </w:r>
      <w:r>
        <w:t xml:space="preserve"> </w:t>
      </w:r>
      <w:r>
        <w:rPr>
          <w:iCs/>
          <w:i/>
        </w:rPr>
        <w:t xml:space="preserve">Urban Air Quality in Moscow: A Chemical Perspective</w:t>
      </w:r>
      <w:r>
        <w:t xml:space="preserve">. Journal of Environmental Science, 45(3), 112-130.</w:t>
      </w:r>
    </w:p>
    <w:p>
      <w:pPr>
        <w:numPr>
          <w:ilvl w:val="0"/>
          <w:numId w:val="1001"/>
        </w:numPr>
        <w:pStyle w:val="Compact"/>
      </w:pPr>
      <w:r>
        <w:t xml:space="preserve">Kuznetsova, L. &amp; Petrov, V. (2020).</w:t>
      </w:r>
      <w:r>
        <w:t xml:space="preserve"> </w:t>
      </w:r>
      <w:r>
        <w:rPr>
          <w:iCs/>
          <w:i/>
        </w:rPr>
        <w:t xml:space="preserve">Heavy Metal Monitoring in Industrial Zones</w:t>
      </w:r>
      <w:r>
        <w:t xml:space="preserve">. Moscow State University Press.</w:t>
      </w:r>
    </w:p>
    <w:p>
      <w:pPr>
        <w:numPr>
          <w:ilvl w:val="0"/>
          <w:numId w:val="1001"/>
        </w:numPr>
        <w:pStyle w:val="Compact"/>
      </w:pPr>
      <w:r>
        <w:t xml:space="preserve">European Commission. (2019).</w:t>
      </w:r>
      <w:r>
        <w:t xml:space="preserve"> </w:t>
      </w:r>
      <w:r>
        <w:rPr>
          <w:iCs/>
          <w:i/>
        </w:rPr>
        <w:t xml:space="preserve">Guidelines for Air Quality Standards</w:t>
      </w:r>
      <w:r>
        <w:t xml:space="preserve">. Brussels: European Environment Agency.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Detailed experimental protocols and data tables.</w:t>
      </w:r>
      <w:r>
        <w:br/>
      </w:r>
      <w:r>
        <w:rPr>
          <w:bCs/>
          <w:b/>
        </w:rPr>
        <w:t xml:space="preserve">Appendix B:</w:t>
      </w:r>
      <w:r>
        <w:t xml:space="preserve"> </w:t>
      </w:r>
      <w:r>
        <w:t xml:space="preserve">Maps of sampling locations in Moscow.</w:t>
      </w:r>
      <w:r>
        <w:br/>
      </w:r>
      <w:r>
        <w:rPr>
          <w:bCs/>
          <w:b/>
        </w:rPr>
        <w:t xml:space="preserve">Appendix C:</w:t>
      </w:r>
      <w:r>
        <w:t xml:space="preserve"> </w:t>
      </w:r>
      <w:r>
        <w:t xml:space="preserve">Comparative analysis of Russian and international standards for pollutant detection.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Research in Russia Moscow</dc:title>
  <dc:creator/>
  <dc:language>en</dc:language>
  <cp:keywords/>
  <dcterms:created xsi:type="dcterms:W3CDTF">2026-07-18T21:51:42Z</dcterms:created>
  <dcterms:modified xsi:type="dcterms:W3CDTF">2026-07-18T21:51:42Z</dcterms:modified>
</cp:coreProperties>
</file>

<file path=docProps/custom.xml><?xml version="1.0" encoding="utf-8"?>
<Properties xmlns="http://schemas.openxmlformats.org/officeDocument/2006/custom-properties" xmlns:vt="http://schemas.openxmlformats.org/officeDocument/2006/docPropsVTypes"/>
</file>