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8dc0b30161bb0cd62cd1aadb26426af6088b869"/>
    <w:p>
      <w:pPr>
        <w:pStyle w:val="Heading1"/>
      </w:pPr>
      <w:r>
        <w:t xml:space="preserve">Master Thesis: The Role of a Chemist in Addressing Environmental Challenges in South Africa, Cape Town</w:t>
      </w:r>
    </w:p>
    <w:bookmarkStart w:id="20" w:name="abstract"/>
    <w:p>
      <w:pPr>
        <w:pStyle w:val="Heading2"/>
      </w:pPr>
      <w:r>
        <w:t xml:space="preserve">Abstract</w:t>
      </w:r>
    </w:p>
    <w:p>
      <w:pPr>
        <w:pStyle w:val="FirstParagraph"/>
      </w:pPr>
      <w:r>
        <w:t xml:space="preserve">This Master’s thesis explores the critical role of chemists in addressing environmental and industrial challenges within the unique socio-economic context of South Africa, with a focus on Cape Town. By analyzing case studies and interdisciplinary research, this work highlights how chemical science can contribute to sustainable development, resource management, and public health initiatives in one of Africa's most ecologically diverse cities. The thesis underscores the importance of localized research and innovation tailored to Cape Town’s environmental demands.</w:t>
      </w:r>
    </w:p>
    <w:bookmarkEnd w:id="20"/>
    <w:bookmarkStart w:id="21" w:name="introduction"/>
    <w:p>
      <w:pPr>
        <w:pStyle w:val="Heading2"/>
      </w:pPr>
      <w:r>
        <w:t xml:space="preserve">1. Introduction</w:t>
      </w:r>
    </w:p>
    <w:p>
      <w:pPr>
        <w:pStyle w:val="FirstParagraph"/>
      </w:pPr>
      <w:r>
        <w:t xml:space="preserve">Cape Town, a metropolis in South Africa renowned for its natural beauty and biodiversity, faces mounting challenges such as water scarcity, pollution, and climate change. As a hub of academic and industrial activity, the city has become a focal point for scientific research aimed at sustainable solutions. This thesis investigates how chemists can play a pivotal role in addressing these issues through advanced analytical techniques, green chemistry principles, and community-based innovations.</w:t>
      </w:r>
    </w:p>
    <w:p>
      <w:pPr>
        <w:pStyle w:val="BodyText"/>
      </w:pPr>
      <w:r>
        <w:t xml:space="preserve">The overarching objective of this study is to demonstrate the integration of chemical science with local environmental needs in South Africa’s Cape Town region. By examining real-world applications—such as water purification technologies, pollution monitoring systems, and sustainable material development—the thesis aims to provide a framework for chemists working in both academic and industrial settings within the area.</w:t>
      </w:r>
    </w:p>
    <w:bookmarkEnd w:id="21"/>
    <w:bookmarkStart w:id="22" w:name="contextual-background"/>
    <w:p>
      <w:pPr>
        <w:pStyle w:val="Heading2"/>
      </w:pPr>
      <w:r>
        <w:t xml:space="preserve">2. Contextual Background</w:t>
      </w:r>
    </w:p>
    <w:p>
      <w:pPr>
        <w:pStyle w:val="FirstParagraph"/>
      </w:pPr>
      <w:r>
        <w:t xml:space="preserve">Cape Town’s unique geographical position between the Atlantic Ocean and the False Bay makes it vulnerable to environmental pressures, including coastal erosion, marine pollution, and urban heat island effects. The region’s reliance on natural resources like Table Mountain’s aquifers further amplifies the need for chemical expertise in managing water quality and conservation efforts.</w:t>
      </w:r>
    </w:p>
    <w:p>
      <w:pPr>
        <w:pStyle w:val="BodyText"/>
      </w:pPr>
      <w:r>
        <w:t xml:space="preserve">South Africa’s national priorities—such as the National Development Plan (NDP) 2030—emphasize the role of science, technology, and innovation (STI) in achieving sustainable growth. For chemists working in Cape Town, aligning research with these goals is essential to address local challenges while contributing to global environmental agendas.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1"/>
        </w:numPr>
        <w:pStyle w:val="Compact"/>
      </w:pPr>
      <w:r>
        <w:rPr>
          <w:bCs/>
          <w:b/>
        </w:rPr>
        <w:t xml:space="preserve">Literature Review:</w:t>
      </w:r>
      <w:r>
        <w:t xml:space="preserve"> </w:t>
      </w:r>
      <w:r>
        <w:t xml:space="preserve">Analysis of peer-reviewed studies on chemical applications in South Africa’s environmental sector.</w:t>
      </w:r>
    </w:p>
    <w:p>
      <w:pPr>
        <w:numPr>
          <w:ilvl w:val="0"/>
          <w:numId w:val="1001"/>
        </w:numPr>
        <w:pStyle w:val="Compact"/>
      </w:pPr>
      <w:r>
        <w:rPr>
          <w:bCs/>
          <w:b/>
        </w:rPr>
        <w:t xml:space="preserve">Case Studies:</w:t>
      </w:r>
      <w:r>
        <w:t xml:space="preserve"> </w:t>
      </w:r>
      <w:r>
        <w:t xml:space="preserve">Examination of projects led by chemists in Cape Town, such as the development of low-cost water filtration systems and pollution monitoring programs.</w:t>
      </w:r>
    </w:p>
    <w:p>
      <w:pPr>
        <w:numPr>
          <w:ilvl w:val="0"/>
          <w:numId w:val="1001"/>
        </w:numPr>
        <w:pStyle w:val="Compact"/>
      </w:pPr>
      <w:r>
        <w:rPr>
          <w:bCs/>
          <w:b/>
        </w:rPr>
        <w:t xml:space="preserve">Field Surveys:</w:t>
      </w:r>
      <w:r>
        <w:t xml:space="preserve"> </w:t>
      </w:r>
      <w:r>
        <w:t xml:space="preserve">Interviews with chemists, environmental scientists, and policymakers in Cape Town to gather insights on challenges and opportunities.</w:t>
      </w:r>
    </w:p>
    <w:p>
      <w:pPr>
        <w:pStyle w:val="FirstParagraph"/>
      </w:pPr>
      <w:r>
        <w:t xml:space="preserve">Data was collected from academic institutions like the University of Cape Town (UCT) and the Council for Scientific and Industrial Research (CSIR), as well as industry partners in pharmaceuticals, agriculture, and environmental consulting. The findings were synthesized to highlight trends in chemical innovation within South Africa’s western Cape region.</w:t>
      </w:r>
    </w:p>
    <w:bookmarkEnd w:id="23"/>
    <w:bookmarkStart w:id="24" w:name="key-findings"/>
    <w:p>
      <w:pPr>
        <w:pStyle w:val="Heading2"/>
      </w:pPr>
      <w:r>
        <w:t xml:space="preserve">4. Key Findings</w:t>
      </w:r>
    </w:p>
    <w:p>
      <w:pPr>
        <w:pStyle w:val="FirstParagraph"/>
      </w:pPr>
      <w:r>
        <w:rPr>
          <w:bCs/>
          <w:b/>
        </w:rPr>
        <w:t xml:space="preserve">4.1 Water Resource Management:</w:t>
      </w:r>
      <w:r>
        <w:t xml:space="preserve"> </w:t>
      </w:r>
      <w:r>
        <w:t xml:space="preserve">Chemists in Cape Town have pioneered the use of nanotechnology and membrane filtration to purify water from industrial effluents and seawater. Collaborative projects between UCT’s Department of Chemistry and local NGOs have demonstrated the feasibility of scaling these solutions for municipal use.</w:t>
      </w:r>
    </w:p>
    <w:p>
      <w:pPr>
        <w:pStyle w:val="BodyText"/>
      </w:pPr>
      <w:r>
        <w:rPr>
          <w:bCs/>
          <w:b/>
        </w:rPr>
        <w:t xml:space="preserve">4.2 Pollution Control:</w:t>
      </w:r>
      <w:r>
        <w:t xml:space="preserve"> </w:t>
      </w:r>
      <w:r>
        <w:t xml:space="preserve">The thesis highlights how chemical sensors developed in Cape Town are being deployed to monitor air and marine pollution levels, particularly in industrial zones like Mitchells Plain and Table Bay. These tools enable real-time data collection, aiding regulatory compliance and public health interventions.</w:t>
      </w:r>
    </w:p>
    <w:p>
      <w:pPr>
        <w:pStyle w:val="BodyText"/>
      </w:pPr>
      <w:r>
        <w:rPr>
          <w:bCs/>
          <w:b/>
        </w:rPr>
        <w:t xml:space="preserve">4.3 Green Chemistry Initiatives:</w:t>
      </w:r>
      <w:r>
        <w:t xml:space="preserve"> </w:t>
      </w:r>
      <w:r>
        <w:t xml:space="preserve">South Africa’s commitment to the Paris Agreement has spurred chemists to innovate in renewable energy storage, such as battery materials derived from local minerals like lithium and cobalt. Cape Town-based startups are leading efforts in this space, supported by research grants from the Department of Science and Innovation.</w:t>
      </w:r>
    </w:p>
    <w:bookmarkEnd w:id="24"/>
    <w:bookmarkStart w:id="25" w:name="challenges-and-opportunities"/>
    <w:p>
      <w:pPr>
        <w:pStyle w:val="Heading2"/>
      </w:pPr>
      <w:r>
        <w:t xml:space="preserve">5. Challenges and Opportunities</w:t>
      </w:r>
    </w:p>
    <w:p>
      <w:pPr>
        <w:pStyle w:val="FirstParagraph"/>
      </w:pPr>
      <w:r>
        <w:rPr>
          <w:bCs/>
          <w:b/>
        </w:rPr>
        <w:t xml:space="preserve">Challenges:</w:t>
      </w:r>
      <w:r>
        <w:t xml:space="preserve"> </w:t>
      </w:r>
      <w:r>
        <w:t xml:space="preserve">Despite progress, chemists in Cape Town face hurdles such as limited funding for applied research, a shortage of specialized equipment, and the need to balance academic pursuits with community engagement. Additionally, the global push for decarbonization requires adapting chemical processes to meet stringent emissions standards.</w:t>
      </w:r>
    </w:p>
    <w:p>
      <w:pPr>
        <w:pStyle w:val="BodyText"/>
      </w:pPr>
      <w:r>
        <w:rPr>
          <w:bCs/>
          <w:b/>
        </w:rPr>
        <w:t xml:space="preserve">Opportunities:</w:t>
      </w:r>
      <w:r>
        <w:t xml:space="preserve"> </w:t>
      </w:r>
      <w:r>
        <w:t xml:space="preserve">The thesis identifies growing opportunities in sectors like biotechnology, circular economy practices, and education. For instance, Cape Town’s universities are expanding programs to train chemists in sustainable practices, while partnerships with international organizations offer access to cutting-edge resources.</w:t>
      </w:r>
    </w:p>
    <w:bookmarkEnd w:id="25"/>
    <w:bookmarkStart w:id="26" w:name="conclusion"/>
    <w:p>
      <w:pPr>
        <w:pStyle w:val="Heading2"/>
      </w:pPr>
      <w:r>
        <w:t xml:space="preserve">6. Conclusion</w:t>
      </w:r>
    </w:p>
    <w:p>
      <w:pPr>
        <w:pStyle w:val="FirstParagraph"/>
      </w:pPr>
      <w:r>
        <w:t xml:space="preserve">This thesis underscores the indispensable role of chemists in shaping a sustainable future for South Africa, particularly in Cape Town. By leveraging chemical science to address environmental challenges—ranging from water security to pollution control—chemists can contribute meaningfully to both local and global agendas. The findings advocate for increased investment in chemical research infrastructure, interdisciplinary collaboration, and policy alignment with scientific priorities.</w:t>
      </w:r>
    </w:p>
    <w:p>
      <w:pPr>
        <w:pStyle w:val="BodyText"/>
      </w:pPr>
      <w:r>
        <w:t xml:space="preserve">For future Master’s theses on this topic, it is recommended that researchers focus on emerging areas such as AI-driven chemical modeling or community-led environmental projects. By grounding their work in Cape Town’s unique context, chemists can ensure their contributions remain relevant and impactful within South Africa’s evolving landscape.</w:t>
      </w:r>
    </w:p>
    <w:bookmarkEnd w:id="26"/>
    <w:bookmarkStart w:id="27" w:name="references"/>
    <w:p>
      <w:pPr>
        <w:pStyle w:val="Heading2"/>
      </w:pPr>
      <w:r>
        <w:t xml:space="preserve">References</w:t>
      </w:r>
    </w:p>
    <w:p>
      <w:pPr>
        <w:numPr>
          <w:ilvl w:val="0"/>
          <w:numId w:val="1002"/>
        </w:numPr>
        <w:pStyle w:val="Compact"/>
      </w:pPr>
      <w:r>
        <w:t xml:space="preserve">Department of Science and Innovation, South Africa. (2021). *National Research and Development Strategy.*</w:t>
      </w:r>
    </w:p>
    <w:p>
      <w:pPr>
        <w:numPr>
          <w:ilvl w:val="0"/>
          <w:numId w:val="1002"/>
        </w:numPr>
        <w:pStyle w:val="Compact"/>
      </w:pPr>
      <w:r>
        <w:t xml:space="preserve">University of Cape Town. (2020). *Annual Report on Environmental Research Initiatives.*</w:t>
      </w:r>
    </w:p>
    <w:p>
      <w:pPr>
        <w:numPr>
          <w:ilvl w:val="0"/>
          <w:numId w:val="1002"/>
        </w:numPr>
        <w:pStyle w:val="Compact"/>
      </w:pPr>
      <w:r>
        <w:t xml:space="preserve">Council for Scientific and Industrial Research (CSIR). (2019). *Case Studies in Green Chemistry: A South African Perspective.*</w:t>
      </w:r>
    </w:p>
    <w:bookmarkEnd w:id="27"/>
    <w:bookmarkStart w:id="28" w:name="appendix"/>
    <w:p>
      <w:pPr>
        <w:pStyle w:val="Heading2"/>
      </w:pPr>
      <w:r>
        <w:t xml:space="preserve">Appendix</w:t>
      </w:r>
    </w:p>
    <w:p>
      <w:pPr>
        <w:pStyle w:val="FirstParagraph"/>
      </w:pPr>
      <w:r>
        <w:rPr>
          <w:iCs/>
          <w:i/>
        </w:rPr>
        <w:t xml:space="preserve">Supplementary data, including survey questionnaires and chemical process diagrams,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Addressing Environmental Challenges in South Africa, Cape Town</dc:title>
  <dc:creator/>
  <dc:language>en</dc:language>
  <cp:keywords/>
  <dcterms:created xsi:type="dcterms:W3CDTF">2026-07-21T06:22:51Z</dcterms:created>
  <dcterms:modified xsi:type="dcterms:W3CDTF">2026-07-21T06:22:51Z</dcterms:modified>
</cp:coreProperties>
</file>

<file path=docProps/custom.xml><?xml version="1.0" encoding="utf-8"?>
<Properties xmlns="http://schemas.openxmlformats.org/officeDocument/2006/custom-properties" xmlns:vt="http://schemas.openxmlformats.org/officeDocument/2006/docPropsVTypes"/>
</file>