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Spain</w:t>
      </w:r>
      <w:r>
        <w:t xml:space="preserve"> </w:t>
      </w:r>
      <w:r>
        <w:t xml:space="preserve">Barcelona</w:t>
      </w:r>
    </w:p>
    <w:bookmarkStart w:id="28" w:name="Xad3294d23fec48a241750ffa3a92d1cff2a686a"/>
    <w:p>
      <w:pPr>
        <w:pStyle w:val="Heading1"/>
      </w:pPr>
      <w:r>
        <w:t xml:space="preserve">Master Thesis: The Role of a Chemist in Advancing Research and Innovation in Spain, Barcelona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Chemist</w:t>
      </w:r>
      <w:r>
        <w:t xml:space="preserve"> </w:t>
      </w:r>
      <w:r>
        <w:t xml:space="preserve">in driving scientific progress, technological innovation, and sustainable development within the context of</w:t>
      </w:r>
      <w:r>
        <w:t xml:space="preserve"> </w:t>
      </w:r>
      <w:r>
        <w:rPr>
          <w:bCs/>
          <w:b/>
        </w:rPr>
        <w:t xml:space="preserve">Spain Barcelona</w:t>
      </w:r>
      <w:r>
        <w:t xml:space="preserve">. Focusing on the unique opportunities and challenges faced by chemists in this dynamic city, the thesis analyzes case studies from academic institutions, industry collaborations, and environmental research initiatives. By integrating theoretical knowledge with practical applications in a globalized setting like Barcelona, this work underscores how a</w:t>
      </w:r>
      <w:r>
        <w:t xml:space="preserve"> </w:t>
      </w:r>
      <w:r>
        <w:rPr>
          <w:bCs/>
          <w:b/>
        </w:rPr>
        <w:t xml:space="preserve">Chemist</w:t>
      </w:r>
      <w:r>
        <w:t xml:space="preserve"> </w:t>
      </w:r>
      <w:r>
        <w:t xml:space="preserve">contributes to addressing regional and international scientific demands.</w:t>
      </w:r>
    </w:p>
    <w:bookmarkEnd w:id="20"/>
    <w:bookmarkStart w:id="21" w:name="introduction"/>
    <w:p>
      <w:pPr>
        <w:pStyle w:val="Heading2"/>
      </w:pPr>
      <w:r>
        <w:t xml:space="preserve">Introduction</w:t>
      </w:r>
    </w:p>
    <w:p>
      <w:pPr>
        <w:pStyle w:val="FirstParagraph"/>
      </w:pPr>
      <w:r>
        <w:rPr>
          <w:bCs/>
          <w:b/>
        </w:rPr>
        <w:t xml:space="preserve">Spain Barcelona</w:t>
      </w:r>
      <w:r>
        <w:t xml:space="preserve">, renowned for its vibrant academic environment and industrial activity, serves as an ideal backdrop for exploring the intersection of chemistry, technology, and sustainability. As a</w:t>
      </w:r>
      <w:r>
        <w:t xml:space="preserve"> </w:t>
      </w:r>
      <w:r>
        <w:rPr>
          <w:bCs/>
          <w:b/>
        </w:rPr>
        <w:t xml:space="preserve">Chemist</w:t>
      </w:r>
      <w:r>
        <w:t xml:space="preserve">, one must navigate a landscape where research is both locally relevant and globally connected. This thesis investigates how chemists in Barcelona contribute to fields such as pharmaceutical development, catalysis, materials science, and environmental protection—areas vital to Spain’s economic growth and ecological goals.</w:t>
      </w:r>
    </w:p>
    <w:p>
      <w:pPr>
        <w:pStyle w:val="BodyText"/>
      </w:pPr>
      <w:r>
        <w:t xml:space="preserve">The</w:t>
      </w:r>
      <w:r>
        <w:t xml:space="preserve"> </w:t>
      </w:r>
      <w:r>
        <w:rPr>
          <w:bCs/>
          <w:b/>
        </w:rPr>
        <w:t xml:space="preserve">Master Thesis</w:t>
      </w:r>
      <w:r>
        <w:t xml:space="preserve"> </w:t>
      </w:r>
      <w:r>
        <w:t xml:space="preserve">is structured to provide a comprehensive overview of the chemist’s role in Barcelona through three main lenses: academic research, industry collaboration, and public engagement. Each section highlights the unique contributions of chemists in shaping scientific policy, fostering innovation, and addressing societal challenges.</w:t>
      </w:r>
    </w:p>
    <w:bookmarkEnd w:id="21"/>
    <w:bookmarkStart w:id="22" w:name="Xb4f7b647860b70847411fa0ebbcab330240c55d"/>
    <w:p>
      <w:pPr>
        <w:pStyle w:val="Heading2"/>
      </w:pPr>
      <w:r>
        <w:t xml:space="preserve">The Chemist as an Academic Researcher in Barcelona</w:t>
      </w:r>
    </w:p>
    <w:p>
      <w:pPr>
        <w:pStyle w:val="FirstParagraph"/>
      </w:pPr>
      <w:r>
        <w:t xml:space="preserve">Barcelona is home to world-class institutions such as the</w:t>
      </w:r>
      <w:r>
        <w:t xml:space="preserve"> </w:t>
      </w:r>
      <w:r>
        <w:rPr>
          <w:bCs/>
          <w:b/>
        </w:rPr>
        <w:t xml:space="preserve">Universitat Politècnica de Catalunya (UPC)</w:t>
      </w:r>
      <w:r>
        <w:t xml:space="preserve">,</w:t>
      </w:r>
      <w:r>
        <w:t xml:space="preserve"> </w:t>
      </w:r>
      <w:r>
        <w:rPr>
          <w:bCs/>
          <w:b/>
        </w:rPr>
        <w:t xml:space="preserve">Universitat de Barcelona (UB)</w:t>
      </w:r>
      <w:r>
        <w:t xml:space="preserve">, and the</w:t>
      </w:r>
      <w:r>
        <w:t xml:space="preserve"> </w:t>
      </w:r>
      <w:r>
        <w:rPr>
          <w:bCs/>
          <w:b/>
        </w:rPr>
        <w:t xml:space="preserve">Institut Català de Nanociència i Nanotecnologia (ICN2)</w:t>
      </w:r>
      <w:r>
        <w:t xml:space="preserve">. These centers attract chemists from across Spain and abroad, fostering a culture of interdisciplinary research. For instance, recent studies at ICN2 have focused on nanotechnology for renewable energy solutions, a field where chemists play a pivotal role in developing materials that reduce carbon footprints.</w:t>
      </w:r>
    </w:p>
    <w:p>
      <w:pPr>
        <w:pStyle w:val="BodyText"/>
      </w:pPr>
      <w:r>
        <w:t xml:space="preserve">The</w:t>
      </w:r>
      <w:r>
        <w:t xml:space="preserve"> </w:t>
      </w:r>
      <w:r>
        <w:rPr>
          <w:bCs/>
          <w:b/>
        </w:rPr>
        <w:t xml:space="preserve">Master Thesis</w:t>
      </w:r>
      <w:r>
        <w:t xml:space="preserve"> </w:t>
      </w:r>
      <w:r>
        <w:t xml:space="preserve">emphasizes how academic chemists in Barcelona bridge fundamental research with applied science. Projects such as the development of bio-based polymers or the synthesis of novel catalysts for industrial processes exemplify this dual focus. By working within these institutions, chemists contribute to Spain’s position as a leader in European scientific innovation.</w:t>
      </w:r>
    </w:p>
    <w:bookmarkEnd w:id="22"/>
    <w:bookmarkStart w:id="23" w:name="X2f5e4d4486c6f7ec8120e68877007f7731af923"/>
    <w:p>
      <w:pPr>
        <w:pStyle w:val="Heading2"/>
      </w:pPr>
      <w:r>
        <w:t xml:space="preserve">Industry Collaboration and Technological Innovation</w:t>
      </w:r>
    </w:p>
    <w:p>
      <w:pPr>
        <w:pStyle w:val="FirstParagraph"/>
      </w:pPr>
      <w:r>
        <w:t xml:space="preserve">In</w:t>
      </w:r>
      <w:r>
        <w:t xml:space="preserve"> </w:t>
      </w:r>
      <w:r>
        <w:rPr>
          <w:bCs/>
          <w:b/>
        </w:rPr>
        <w:t xml:space="preserve">Spain Barcelona</w:t>
      </w:r>
      <w:r>
        <w:t xml:space="preserve">, the chemical industry is deeply intertwined with sectors like pharmaceuticals, biotechnology, and advanced manufacturing. Companies such as</w:t>
      </w:r>
      <w:r>
        <w:t xml:space="preserve"> </w:t>
      </w:r>
      <w:r>
        <w:rPr>
          <w:bCs/>
          <w:b/>
        </w:rPr>
        <w:t xml:space="preserve">BASF Spain</w:t>
      </w:r>
      <w:r>
        <w:t xml:space="preserve">,</w:t>
      </w:r>
      <w:r>
        <w:t xml:space="preserve"> </w:t>
      </w:r>
      <w:r>
        <w:rPr>
          <w:bCs/>
          <w:b/>
        </w:rPr>
        <w:t xml:space="preserve">L’Oréal’s R&amp;D center</w:t>
      </w:r>
      <w:r>
        <w:t xml:space="preserve">, and startups in the biotech park of Sant Cugat del Vallès rely on chemists to develop cutting-edge products. The</w:t>
      </w:r>
      <w:r>
        <w:t xml:space="preserve"> </w:t>
      </w:r>
      <w:r>
        <w:rPr>
          <w:bCs/>
          <w:b/>
        </w:rPr>
        <w:t xml:space="preserve">Master Thesis</w:t>
      </w:r>
      <w:r>
        <w:t xml:space="preserve"> </w:t>
      </w:r>
      <w:r>
        <w:t xml:space="preserve">examines how collaboration between academia and industry accelerates technological advancements, such as the creation of sustainable drug delivery systems or eco-friendly materials.</w:t>
      </w:r>
    </w:p>
    <w:p>
      <w:pPr>
        <w:pStyle w:val="BodyText"/>
      </w:pPr>
      <w:r>
        <w:t xml:space="preserve">A key challenge for chemists in this context is translating laboratory discoveries into scalable industrial applications. This requires not only technical expertise but also an understanding of regulatory frameworks in Spain and the EU. The thesis highlights case studies where Barcelona-based chemists have successfully navigated these challenges, such as the development of a green synthesis method for pharmaceutical compounds approved by the European Medicines Agency (EMA).</w:t>
      </w:r>
    </w:p>
    <w:bookmarkEnd w:id="23"/>
    <w:bookmarkStart w:id="24" w:name="X190d7830f3c848bf5ef9e953190fcf5f39c236e"/>
    <w:p>
      <w:pPr>
        <w:pStyle w:val="Heading2"/>
      </w:pPr>
      <w:r>
        <w:t xml:space="preserve">Environmental Chemistry and Sustainability</w:t>
      </w:r>
    </w:p>
    <w:p>
      <w:pPr>
        <w:pStyle w:val="FirstParagraph"/>
      </w:pPr>
      <w:r>
        <w:t xml:space="preserve">The</w:t>
      </w:r>
      <w:r>
        <w:t xml:space="preserve"> </w:t>
      </w:r>
      <w:r>
        <w:rPr>
          <w:bCs/>
          <w:b/>
        </w:rPr>
        <w:t xml:space="preserve">Master Thesis</w:t>
      </w:r>
      <w:r>
        <w:t xml:space="preserve"> </w:t>
      </w:r>
      <w:r>
        <w:t xml:space="preserve">also addresses the pressing role of chemists in addressing environmental issues in</w:t>
      </w:r>
      <w:r>
        <w:t xml:space="preserve"> </w:t>
      </w:r>
      <w:r>
        <w:rPr>
          <w:bCs/>
          <w:b/>
        </w:rPr>
        <w:t xml:space="preserve">Spain Barcelona</w:t>
      </w:r>
      <w:r>
        <w:t xml:space="preserve">. As a coastal city facing pollution and climate change, Barcelona’s environment presents unique challenges. Chemists are at the forefront of initiatives to monitor air quality, develop biodegradable materials, and remediate contaminated soils. For example, researchers at the</w:t>
      </w:r>
      <w:r>
        <w:t xml:space="preserve"> </w:t>
      </w:r>
      <w:r>
        <w:rPr>
          <w:bCs/>
          <w:b/>
        </w:rPr>
        <w:t xml:space="preserve">Institut de Ciència i Tecnologia Ambientals (ICTA)</w:t>
      </w:r>
      <w:r>
        <w:t xml:space="preserve"> </w:t>
      </w:r>
      <w:r>
        <w:t xml:space="preserve">have pioneered methods to detect microplastics in Mediterranean waters using advanced spectroscopic techniques.</w:t>
      </w:r>
    </w:p>
    <w:p>
      <w:pPr>
        <w:pStyle w:val="BodyText"/>
      </w:pPr>
      <w:r>
        <w:t xml:space="preserve">This section of the thesis evaluates how chemists in Barcelona contribute to Spain’s national and international climate commitments. By designing chemical processes that reduce waste and energy consumption, they align with the European Green Deal’s goals while addressing local environmental concerns.</w:t>
      </w:r>
    </w:p>
    <w:bookmarkEnd w:id="24"/>
    <w:bookmarkStart w:id="25" w:name="X53fdf9dd2a1fe5ccdda72254a1a975f001cd46f"/>
    <w:p>
      <w:pPr>
        <w:pStyle w:val="Heading2"/>
      </w:pPr>
      <w:r>
        <w:t xml:space="preserve">The Chemist as a Public Engagement Advocate</w:t>
      </w:r>
    </w:p>
    <w:p>
      <w:pPr>
        <w:pStyle w:val="FirstParagraph"/>
      </w:pPr>
      <w:r>
        <w:t xml:space="preserve">Beyond laboratories and industries,</w:t>
      </w:r>
      <w:r>
        <w:t xml:space="preserve"> </w:t>
      </w:r>
      <w:r>
        <w:rPr>
          <w:bCs/>
          <w:b/>
        </w:rPr>
        <w:t xml:space="preserve">Chemists</w:t>
      </w:r>
      <w:r>
        <w:t xml:space="preserve"> </w:t>
      </w:r>
      <w:r>
        <w:t xml:space="preserve">in</w:t>
      </w:r>
      <w:r>
        <w:t xml:space="preserve"> </w:t>
      </w:r>
      <w:r>
        <w:rPr>
          <w:bCs/>
          <w:b/>
        </w:rPr>
        <w:t xml:space="preserve">Spain Barcelona</w:t>
      </w:r>
      <w:r>
        <w:t xml:space="preserve"> </w:t>
      </w:r>
      <w:r>
        <w:t xml:space="preserve">play a vital role in public education and policy advocacy. The thesis explores initiatives such as science festivals (e.g.,</w:t>
      </w:r>
      <w:r>
        <w:t xml:space="preserve"> </w:t>
      </w:r>
      <w:r>
        <w:rPr>
          <w:iCs/>
          <w:i/>
        </w:rPr>
        <w:t xml:space="preserve">Ciencia en Acción</w:t>
      </w:r>
      <w:r>
        <w:t xml:space="preserve">) and citizen science projects that involve the community in chemical research. These efforts help demystify chemistry, promote STEM education, and foster trust between scientists and the public.</w:t>
      </w:r>
    </w:p>
    <w:p>
      <w:pPr>
        <w:pStyle w:val="BodyText"/>
      </w:pPr>
      <w:r>
        <w:t xml:space="preserve">The</w:t>
      </w:r>
      <w:r>
        <w:t xml:space="preserve"> </w:t>
      </w:r>
      <w:r>
        <w:rPr>
          <w:bCs/>
          <w:b/>
        </w:rPr>
        <w:t xml:space="preserve">Master Thesis</w:t>
      </w:r>
      <w:r>
        <w:t xml:space="preserve"> </w:t>
      </w:r>
      <w:r>
        <w:t xml:space="preserve">argues that chemists must engage with societal issues to ensure their work is both ethical and impactful. This includes addressing challenges like misinformation about chemicals in consumer products or the equitable distribution of resources for scientific research in underprivileged regions of Spain.</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Master Thesis</w:t>
      </w:r>
      <w:r>
        <w:t xml:space="preserve"> </w:t>
      </w:r>
      <w:r>
        <w:t xml:space="preserve">highlights how a</w:t>
      </w:r>
      <w:r>
        <w:t xml:space="preserve"> </w:t>
      </w:r>
      <w:r>
        <w:rPr>
          <w:bCs/>
          <w:b/>
        </w:rPr>
        <w:t xml:space="preserve">Chemist</w:t>
      </w:r>
      <w:r>
        <w:t xml:space="preserve"> </w:t>
      </w:r>
      <w:r>
        <w:t xml:space="preserve">operating in</w:t>
      </w:r>
      <w:r>
        <w:t xml:space="preserve"> </w:t>
      </w:r>
      <w:r>
        <w:rPr>
          <w:bCs/>
          <w:b/>
        </w:rPr>
        <w:t xml:space="preserve">Spain Barcelona</w:t>
      </w:r>
      <w:r>
        <w:t xml:space="preserve"> </w:t>
      </w:r>
      <w:r>
        <w:t xml:space="preserve">is uniquely positioned to drive innovation across academia, industry, and environmental sustainability. By leveraging the city’s rich scientific ecosystem and its commitment to global challenges, chemists can shape a future where chemistry contributes to both technological progress and ecological resilience. The findings of this thesis underscore the indispensable role of chemists in addressing 21st-century problems while fostering a culture of curiosity and collaboration in</w:t>
      </w:r>
      <w:r>
        <w:t xml:space="preserve"> </w:t>
      </w:r>
      <w:r>
        <w:rPr>
          <w:bCs/>
          <w:b/>
        </w:rPr>
        <w:t xml:space="preserve">Spain Barcelona</w:t>
      </w:r>
      <w:r>
        <w:t xml:space="preserve">.</w:t>
      </w:r>
    </w:p>
    <w:bookmarkEnd w:id="26"/>
    <w:bookmarkStart w:id="27" w:name="references"/>
    <w:p>
      <w:pPr>
        <w:pStyle w:val="Heading2"/>
      </w:pPr>
      <w:r>
        <w:t xml:space="preserve">References</w:t>
      </w:r>
    </w:p>
    <w:p>
      <w:pPr>
        <w:numPr>
          <w:ilvl w:val="0"/>
          <w:numId w:val="1001"/>
        </w:numPr>
        <w:pStyle w:val="Compact"/>
      </w:pPr>
      <w:r>
        <w:t xml:space="preserve">Institut Català de Nanociència i Nanotecnologia (ICN2). (2023). Annual Research Report.</w:t>
      </w:r>
    </w:p>
    <w:p>
      <w:pPr>
        <w:numPr>
          <w:ilvl w:val="0"/>
          <w:numId w:val="1001"/>
        </w:numPr>
        <w:pStyle w:val="Compact"/>
      </w:pPr>
      <w:r>
        <w:t xml:space="preserve">European Medicines Agency (EMA). (2023). Guidelines for Green Chemistry in Pharmaceutical Development.</w:t>
      </w:r>
    </w:p>
    <w:p>
      <w:pPr>
        <w:numPr>
          <w:ilvl w:val="0"/>
          <w:numId w:val="1001"/>
        </w:numPr>
        <w:pStyle w:val="Compact"/>
      </w:pPr>
      <w:r>
        <w:t xml:space="preserve">Universitat Politècnica de Catalunya. (n.d.). Department of Chemical Engineering: Research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Spain Barcelona</dc:title>
  <dc:creator/>
  <dc:language>en</dc:language>
  <cp:keywords/>
  <dcterms:created xsi:type="dcterms:W3CDTF">2026-07-14T14:06:34Z</dcterms:created>
  <dcterms:modified xsi:type="dcterms:W3CDTF">2026-07-14T14:06:34Z</dcterms:modified>
</cp:coreProperties>
</file>

<file path=docProps/custom.xml><?xml version="1.0" encoding="utf-8"?>
<Properties xmlns="http://schemas.openxmlformats.org/officeDocument/2006/custom-properties" xmlns:vt="http://schemas.openxmlformats.org/officeDocument/2006/docPropsVTypes"/>
</file>