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Applications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f8225e41d1560d12288140796240a51f43dc246"/>
    <w:p>
      <w:pPr>
        <w:pStyle w:val="Heading1"/>
      </w:pPr>
      <w:r>
        <w:t xml:space="preserve">Master Thesis: Role of Chemist in Advancing Environmental Sustainability through Innovative Research in Spain, Valencia</w:t>
      </w:r>
    </w:p>
    <w:bookmarkStart w:id="20" w:name="abstract"/>
    <w:p>
      <w:pPr>
        <w:pStyle w:val="Heading2"/>
      </w:pPr>
      <w:r>
        <w:t xml:space="preserve">Abstract</w:t>
      </w:r>
    </w:p>
    <w:p>
      <w:pPr>
        <w:pStyle w:val="FirstParagraph"/>
      </w:pPr>
      <w:r>
        <w:t xml:space="preserve">This Master Thesis explores the critical role of chemists in addressing environmental challenges specific to Spain's Valencia region. By leveraging advanced chemical research and sustainable methodologies, this study highlights how chemists can contribute to solving local issues such as water management, renewable energy integration, and pollution control. The thesis emphasizes the unique socio-economic and geographical context of Valencia while proposing actionable strategies for chemists to align their work with regional priorities.</w:t>
      </w:r>
    </w:p>
    <w:bookmarkEnd w:id="20"/>
    <w:bookmarkStart w:id="21" w:name="introduction"/>
    <w:p>
      <w:pPr>
        <w:pStyle w:val="Heading2"/>
      </w:pPr>
      <w:r>
        <w:t xml:space="preserve">Introduction</w:t>
      </w:r>
    </w:p>
    <w:p>
      <w:pPr>
        <w:pStyle w:val="FirstParagraph"/>
      </w:pPr>
      <w:r>
        <w:t xml:space="preserve">Spain’s Valencia region is a hub of cultural, agricultural, and industrial activity. However, rapid urbanization, climate change impacts, and industrial growth have posed significant environmental challenges. As a chemist in Valencia, the ability to bridge scientific innovation with practical solutions is paramount. This thesis investigates how Master Thesis projects in chemistry can be tailored to address these local concerns while contributing to global sustainability goals.</w:t>
      </w:r>
    </w:p>
    <w:p>
      <w:pPr>
        <w:pStyle w:val="BodyText"/>
      </w:pPr>
      <w:r>
        <w:t xml:space="preserve">The Valencia region, known for its Mediterranean coastline and rich biodiversity, faces challenges such as water scarcity, soil degradation, and air pollution from industrial sectors like agriculture and manufacturing. Chemists play a pivotal role in developing eco-friendly technologies and policies that align with Spain’s national environmental strategies. This study underscores the importance of localized research frameworks for Master Thesis candidates specializing in chemistry.</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unique to Spain’s Valencia region and identify areas where chemical innovation can provide solutions.</w:t>
      </w:r>
    </w:p>
    <w:p>
      <w:pPr>
        <w:numPr>
          <w:ilvl w:val="0"/>
          <w:numId w:val="1001"/>
        </w:numPr>
        <w:pStyle w:val="Compact"/>
      </w:pPr>
      <w:r>
        <w:t xml:space="preserve">To evaluate how Master Thesis projects in chemistry can be structured to address these challenges effectively.</w:t>
      </w:r>
    </w:p>
    <w:p>
      <w:pPr>
        <w:numPr>
          <w:ilvl w:val="0"/>
          <w:numId w:val="1001"/>
        </w:numPr>
        <w:pStyle w:val="Compact"/>
      </w:pPr>
      <w:r>
        <w:t xml:space="preserve">To propose a model for integrating regional needs into academic research, ensuring relevance for both chemists and policymakers in Valencia.</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case studies of existing Master Thesis projects conducted by chemists in Valencia, focusing on environmental applications such as water purification, biofuel development, and waste management. Secondary data included reports from Spanish environmental agencies (e.g., the Conselleria de Territorio y Sostenibilidad) and academic publications from institutions like the University of Valencia.</w:t>
      </w:r>
    </w:p>
    <w:p>
      <w:pPr>
        <w:pStyle w:val="BodyText"/>
      </w:pPr>
      <w:r>
        <w:t xml:space="preserve">Interviews with practicing chemists in Valencia were conducted to understand their perspectives on balancing academic rigor with real-world impact. Surveys were also distributed to students pursuing Master Thesis work in chemistry, emphasizing their awareness of regional challenges and institutional support for localized research.</w:t>
      </w:r>
    </w:p>
    <w:bookmarkEnd w:id="23"/>
    <w:bookmarkStart w:id="24" w:name="findings"/>
    <w:p>
      <w:pPr>
        <w:pStyle w:val="Heading2"/>
      </w:pPr>
      <w:r>
        <w:t xml:space="preserve">Findings</w:t>
      </w:r>
    </w:p>
    <w:p>
      <w:pPr>
        <w:pStyle w:val="FirstParagraph"/>
      </w:pPr>
      <w:r>
        <w:t xml:space="preserve">The analysis revealed that chemists in Valencia often focus on projects related to water conservation, given the region’s reliance on irrigation for agriculture. For instance, Master Thesis work has explored the use of nanomaterials to remove contaminants from groundwater and optimize desalination processes. These innovations directly address Spain’s national goal of reducing water waste while ensuring agricultural productivity.</w:t>
      </w:r>
    </w:p>
    <w:p>
      <w:pPr>
        <w:pStyle w:val="BodyText"/>
      </w:pPr>
      <w:r>
        <w:t xml:space="preserve">Another key finding was the growing interest in renewable energy research among chemistry students. Projects involving hydrogen fuel storage, solar energy conversion materials, and biodegradable polymers were frequently cited as priorities. This aligns with Valencia’s commitment to achieving 100% renewable energy by 2030 under Spain’s national climate plan.</w:t>
      </w:r>
    </w:p>
    <w:p>
      <w:pPr>
        <w:pStyle w:val="BodyText"/>
      </w:pPr>
      <w:r>
        <w:t xml:space="preserve">However, gaps were identified in the integration of local stakeholders into Master Thesis projects. Many students reported limited collaboration with regional industries or environmental organizations, suggesting a need for stronger institutional partnerships to enhance the applicability of their research.</w:t>
      </w:r>
    </w:p>
    <w:bookmarkEnd w:id="24"/>
    <w:bookmarkStart w:id="25" w:name="discussion"/>
    <w:p>
      <w:pPr>
        <w:pStyle w:val="Heading2"/>
      </w:pPr>
      <w:r>
        <w:t xml:space="preserve">Discussion</w:t>
      </w:r>
    </w:p>
    <w:p>
      <w:pPr>
        <w:pStyle w:val="FirstParagraph"/>
      </w:pPr>
      <w:r>
        <w:t xml:space="preserve">The findings underscore the potential for chemists in Spain’s Valencia region to drive sustainability through innovative research. By focusing on localized challenges, Master Thesis projects can contribute to both academic advancement and tangible environmental benefits. For example, chemists could develop cost-effective methods for recycling agricultural waste or creating biodegradable packaging materials tailored to Valencia’s industrial needs.</w:t>
      </w:r>
    </w:p>
    <w:p>
      <w:pPr>
        <w:pStyle w:val="BodyText"/>
      </w:pPr>
      <w:r>
        <w:t xml:space="preserve">Collaboration between academia, industry, and government is critical. The thesis proposes a framework for universities in Valencia (e.g., the Universitat de València) to incorporate regional priorities into their Master Thesis requirements. This could include mandatory partnerships with local enterprises or participation in environmental policy initiatives led by the Valencian Government.</w:t>
      </w:r>
    </w:p>
    <w:bookmarkEnd w:id="25"/>
    <w:bookmarkStart w:id="26" w:name="conclusion"/>
    <w:p>
      <w:pPr>
        <w:pStyle w:val="Heading2"/>
      </w:pPr>
      <w:r>
        <w:t xml:space="preserve">Conclusion</w:t>
      </w:r>
    </w:p>
    <w:p>
      <w:pPr>
        <w:pStyle w:val="FirstParagraph"/>
      </w:pPr>
      <w:r>
        <w:t xml:space="preserve">This Master Thesis highlights the vital role of chemists in addressing Valencia’s environmental challenges through targeted research. By aligning academic work with regional needs, chemists can ensure their contributions have both scientific and societal impact. For students pursuing a Master Thesis in Spain’s Valencia region, this study provides a roadmap for integrating sustainability into their research while contributing to the broader goals of environmental preservation and economic growth.</w:t>
      </w:r>
    </w:p>
    <w:p>
      <w:pPr>
        <w:pStyle w:val="BodyText"/>
      </w:pPr>
      <w:r>
        <w:t xml:space="preserve">Ultimately, the future of chemistry in Valencia depends on its ability to adapt to local conditions. Aspiring chemists must recognize that their work is not only about advancing scientific knowledge but also about solving real-world problems that define Spain’s most dynamic region.</w:t>
      </w:r>
    </w:p>
    <w:bookmarkEnd w:id="26"/>
    <w:bookmarkStart w:id="27" w:name="references"/>
    <w:p>
      <w:pPr>
        <w:pStyle w:val="Heading2"/>
      </w:pPr>
      <w:r>
        <w:t xml:space="preserve">References</w:t>
      </w:r>
    </w:p>
    <w:p>
      <w:pPr>
        <w:numPr>
          <w:ilvl w:val="0"/>
          <w:numId w:val="1002"/>
        </w:numPr>
        <w:pStyle w:val="Compact"/>
      </w:pPr>
      <w:r>
        <w:t xml:space="preserve">Conselleria de Territorio y Sostenibilidad, Spain. (2023). *Strategic Plan for Sustainable Development in the Valencian Community.*</w:t>
      </w:r>
    </w:p>
    <w:p>
      <w:pPr>
        <w:numPr>
          <w:ilvl w:val="0"/>
          <w:numId w:val="1002"/>
        </w:numPr>
        <w:pStyle w:val="Compact"/>
      </w:pPr>
      <w:r>
        <w:t xml:space="preserve">University of Valencia. (2023). *Master Thesis Guidelines for Environmental Chemistry Specializations.*</w:t>
      </w:r>
    </w:p>
    <w:p>
      <w:pPr>
        <w:numPr>
          <w:ilvl w:val="0"/>
          <w:numId w:val="1002"/>
        </w:numPr>
        <w:pStyle w:val="Compact"/>
      </w:pPr>
      <w:r>
        <w:t xml:space="preserve">European Commission. (2021). *Sustainable Energy Transition in Mediterranean Regions: A Case Study of Spain.*</w:t>
      </w:r>
    </w:p>
    <w:bookmarkEnd w:id="27"/>
    <w:bookmarkStart w:id="28" w:name="appendices"/>
    <w:p>
      <w:pPr>
        <w:pStyle w:val="Heading2"/>
      </w:pPr>
      <w:r>
        <w:t xml:space="preserve">Appendices</w:t>
      </w:r>
    </w:p>
    <w:p>
      <w:pPr>
        <w:pStyle w:val="FirstParagraph"/>
      </w:pPr>
      <w:r>
        <w:rPr>
          <w:iCs/>
          <w:i/>
        </w:rPr>
        <w:t xml:space="preserve">(Include supplementary data, such as interview transcripts, survey results, or detailed case studies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Environmental Sustainability: Applications in Spain, Valencia</dc:title>
  <dc:creator/>
  <dc:language>en</dc:language>
  <cp:keywords/>
  <dcterms:created xsi:type="dcterms:W3CDTF">2026-07-13T19:57:31Z</dcterms:created>
  <dcterms:modified xsi:type="dcterms:W3CDTF">2026-07-13T19:57:31Z</dcterms:modified>
</cp:coreProperties>
</file>

<file path=docProps/custom.xml><?xml version="1.0" encoding="utf-8"?>
<Properties xmlns="http://schemas.openxmlformats.org/officeDocument/2006/custom-properties" xmlns:vt="http://schemas.openxmlformats.org/officeDocument/2006/docPropsVTypes"/>
</file>