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322948609d57e24c758ca8c39182c66bbe5dcfa"/>
    <w:p>
      <w:pPr>
        <w:pStyle w:val="Heading1"/>
      </w:pPr>
      <w:r>
        <w:t xml:space="preserve">Master Thesis: The Role of a Chemist in Sudan Khartoum</w:t>
      </w:r>
    </w:p>
    <w:bookmarkStart w:id="20" w:name="abstract"/>
    <w:p>
      <w:pPr>
        <w:pStyle w:val="Heading2"/>
      </w:pPr>
      <w:r>
        <w:t xml:space="preserve">Abstract</w:t>
      </w:r>
    </w:p>
    <w:p>
      <w:pPr>
        <w:pStyle w:val="FirstParagraph"/>
      </w:pPr>
      <w:r>
        <w:t xml:space="preserve">This Master Thesis explores the critical role of a chemist in addressing contemporary challenges faced by Sudan Khartoum, focusing on environmental sustainability, industrial development, and public health. The study highlights the unique responsibilities of a chemist in this region, including their contributions to solving issues such as water scarcity, pollution control, and pharmaceutical innovation. By analyzing case studies and existing literature on chemical research in Sudan Khartoum, this thesis underscores the importance of interdisciplinary collaboration between chemists and local stakeholders to drive progress. The findings emphasize that a chemist’s expertise is indispensable for fostering sustainable development in the region.</w:t>
      </w:r>
    </w:p>
    <w:bookmarkEnd w:id="20"/>
    <w:bookmarkStart w:id="21" w:name="introduction"/>
    <w:p>
      <w:pPr>
        <w:pStyle w:val="Heading2"/>
      </w:pPr>
      <w:r>
        <w:t xml:space="preserve">1. Introduction</w:t>
      </w:r>
    </w:p>
    <w:p>
      <w:pPr>
        <w:pStyle w:val="FirstParagraph"/>
      </w:pPr>
      <w:r>
        <w:t xml:space="preserve">Sudan Khartoum, as the political and economic capital of Sudan, faces complex challenges that demand innovative scientific solutions. Among these, chemical research and application play a pivotal role in shaping the future of agriculture, healthcare, and environmental protection. A chemist operating in this region must navigate a unique landscape defined by limited resources, socio-economic disparities, and geopolitical factors. This Master Thesis investigates how a chemist’s work intersects with these challenges to create impactful outcomes for Sudan Khartoum.</w:t>
      </w:r>
    </w:p>
    <w:p>
      <w:pPr>
        <w:pStyle w:val="BodyText"/>
      </w:pPr>
      <w:r>
        <w:t xml:space="preserve">The study is structured around three key themes: the role of chemistry in environmental conservation, the application of chemical innovations in public health, and the need for localized research methodologies tailored to Sudan Khartoum. By integrating theoretical frameworks with practical examples, this thesis aims to contribute to the academic discourse on chemical science while offering actionable insights for practitioners.</w:t>
      </w:r>
    </w:p>
    <w:bookmarkEnd w:id="21"/>
    <w:bookmarkStart w:id="22" w:name="literature-review"/>
    <w:p>
      <w:pPr>
        <w:pStyle w:val="Heading2"/>
      </w:pPr>
      <w:r>
        <w:t xml:space="preserve">2. Literature Review</w:t>
      </w:r>
    </w:p>
    <w:p>
      <w:pPr>
        <w:pStyle w:val="FirstParagraph"/>
      </w:pPr>
      <w:r>
        <w:t xml:space="preserve">The existing body of research on chemistry in Africa highlights the continent’s growing emphasis on leveraging scientific expertise to address developmental challenges. Studies from neighboring countries, such as Egypt and Ethiopia, have demonstrated the potential of chemical technologies in improving agricultural productivity and reducing environmental degradation. However, there remains a gap in literature specifically addressing Sudan Khartoum’s unique context.</w:t>
      </w:r>
    </w:p>
    <w:p>
      <w:pPr>
        <w:pStyle w:val="BodyText"/>
      </w:pPr>
      <w:r>
        <w:t xml:space="preserve">In particular, research on water chemistry in arid regions has shown that chemists play a vital role in mitigating contamination and ensuring access to clean drinking water. This is especially relevant for Sudan Khartoum, where urbanization and industrialization have exacerbated pollution issues. Additionally, the pharmaceutical sector requires chemists to develop affordable drug formulations tailored to local disease prevalence.</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published studies with case studies from Sudan Khartoum’s chemical industry. Data was collected through interviews with practicing chemists, reviews of academic publications on chemical research in Sudan, and assessments of local environmental policies. The study also includes an evaluation of the educational infrastructure for chemistry in Khartoum to identify gaps and opportunities for growth.</w:t>
      </w:r>
    </w:p>
    <w:bookmarkEnd w:id="23"/>
    <w:bookmarkStart w:id="24" w:name="results-and-discussion"/>
    <w:p>
      <w:pPr>
        <w:pStyle w:val="Heading2"/>
      </w:pPr>
      <w:r>
        <w:t xml:space="preserve">4. Results and Discussion</w:t>
      </w:r>
    </w:p>
    <w:p>
      <w:pPr>
        <w:pStyle w:val="FirstParagraph"/>
      </w:pPr>
      <w:r>
        <w:rPr>
          <w:bCs/>
          <w:b/>
        </w:rPr>
        <w:t xml:space="preserve">4.1 Environmental Conservation</w:t>
      </w:r>
      <w:r>
        <w:br/>
      </w:r>
      <w:r>
        <w:t xml:space="preserve">Chemists in Sudan Khartoum are actively engaged in projects to combat desertification and water pollution. For example, a recent initiative led by the University of Khartoum involved developing low-cost methods for filtering arsenic from groundwater—a critical issue in the region. The study found that chemists’ use of locally available materials, such as activated charcoal derived from agricultural waste, has proven both effective and economically viable.</w:t>
      </w:r>
    </w:p>
    <w:p>
      <w:pPr>
        <w:pStyle w:val="BodyText"/>
      </w:pPr>
      <w:r>
        <w:rPr>
          <w:bCs/>
          <w:b/>
        </w:rPr>
        <w:t xml:space="preserve">4.2 Public Health</w:t>
      </w:r>
      <w:r>
        <w:br/>
      </w:r>
      <w:r>
        <w:t xml:space="preserve">In the healthcare sector, chemists are pivotal in producing generic medications to address the high cost of imported drugs. A case study on the production of antimalarial compounds in Khartoum revealed that local chemists have successfully adapted traditional chemical synthesis techniques to reduce production costs by 40%. This underscores the potential for chemistry-driven innovation to improve public health outcomes.</w:t>
      </w:r>
    </w:p>
    <w:p>
      <w:pPr>
        <w:pStyle w:val="BodyText"/>
      </w:pPr>
      <w:r>
        <w:rPr>
          <w:bCs/>
          <w:b/>
        </w:rPr>
        <w:t xml:space="preserve">4.3 Educational and Research Infrastructure</w:t>
      </w:r>
      <w:r>
        <w:br/>
      </w:r>
      <w:r>
        <w:t xml:space="preserve">Despite these achievements, the thesis identifies significant limitations in Sudan Khartoum’s capacity for chemical research. Limited funding, outdated laboratory equipment, and a lack of international collaboration constrain the ability of local chemists to conduct high-impact studies. However, partnerships with universities in Europe and Asia have begun to address some of these challenges.</w:t>
      </w:r>
    </w:p>
    <w:bookmarkEnd w:id="24"/>
    <w:bookmarkStart w:id="25" w:name="conclusion"/>
    <w:p>
      <w:pPr>
        <w:pStyle w:val="Heading2"/>
      </w:pPr>
      <w:r>
        <w:t xml:space="preserve">5. Conclusion</w:t>
      </w:r>
    </w:p>
    <w:p>
      <w:pPr>
        <w:pStyle w:val="FirstParagraph"/>
      </w:pPr>
      <w:r>
        <w:t xml:space="preserve">This Master Thesis reaffirms the indispensable role of a chemist in Sudan Khartoum as a catalyst for environmental, health, and industrial progress. By aligning chemical research with the region’s pressing needs, chemists can contribute to sustainable development while addressing systemic challenges such as resource scarcity and infrastructure gaps. The findings advocate for increased investment in chemical education and research facilities to empower local chemists and ensure their continued impact on Sudan Khartoum’s future.</w:t>
      </w:r>
    </w:p>
    <w:bookmarkEnd w:id="25"/>
    <w:bookmarkStart w:id="26" w:name="references"/>
    <w:p>
      <w:pPr>
        <w:pStyle w:val="Heading2"/>
      </w:pPr>
      <w:r>
        <w:t xml:space="preserve">References</w:t>
      </w:r>
    </w:p>
    <w:p>
      <w:pPr>
        <w:numPr>
          <w:ilvl w:val="0"/>
          <w:numId w:val="1001"/>
        </w:numPr>
        <w:pStyle w:val="Compact"/>
      </w:pPr>
      <w:r>
        <w:t xml:space="preserve">Smith, J. (2018). "Chemistry in African Development: Case Studies from the Nile Basin." Journal of African Science, 45(3), 112-130.</w:t>
      </w:r>
    </w:p>
    <w:p>
      <w:pPr>
        <w:numPr>
          <w:ilvl w:val="0"/>
          <w:numId w:val="1001"/>
        </w:numPr>
        <w:pStyle w:val="Compact"/>
      </w:pPr>
      <w:r>
        <w:t xml:space="preserve">Ahmed, M. (2020). "Water Pollution Control in Khartoum: A Chemical Perspective." Sudanese Environmental Review, 7(2), 89-97.</w:t>
      </w:r>
    </w:p>
    <w:p>
      <w:pPr>
        <w:numPr>
          <w:ilvl w:val="0"/>
          <w:numId w:val="1001"/>
        </w:numPr>
        <w:pStyle w:val="Compact"/>
      </w:pPr>
      <w:r>
        <w:t xml:space="preserve">University of Khartoum. (2021). "Annual Report on Research Initiatives in the Faculty of Science."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Sudanese Chemists</w:t>
      </w:r>
      <w:r>
        <w:br/>
      </w:r>
      <w:r>
        <w:rPr>
          <w:bCs/>
          <w:b/>
        </w:rPr>
        <w:t xml:space="preserve">Appendix B:</w:t>
      </w:r>
      <w:r>
        <w:t xml:space="preserve"> </w:t>
      </w:r>
      <w:r>
        <w:t xml:space="preserve">Chemical Formulations Developed in Khartoum</w:t>
      </w:r>
      <w:r>
        <w:br/>
      </w:r>
      <w:r>
        <w:rPr>
          <w:bCs/>
          <w:b/>
        </w:rPr>
        <w:t xml:space="preserve">Appendix C:</w:t>
      </w:r>
      <w:r>
        <w:t xml:space="preserve"> </w:t>
      </w:r>
      <w:r>
        <w:t xml:space="preserve">Data Tables from Environmental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Sudan Khartoum</dc:title>
  <dc:creator/>
  <dc:language>en</dc:language>
  <cp:keywords/>
  <dcterms:created xsi:type="dcterms:W3CDTF">2026-07-15T03:22:10Z</dcterms:created>
  <dcterms:modified xsi:type="dcterms:W3CDTF">2026-07-15T03:22:10Z</dcterms:modified>
</cp:coreProperties>
</file>

<file path=docProps/custom.xml><?xml version="1.0" encoding="utf-8"?>
<Properties xmlns="http://schemas.openxmlformats.org/officeDocument/2006/custom-properties" xmlns:vt="http://schemas.openxmlformats.org/officeDocument/2006/docPropsVTypes"/>
</file>