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b6f9ef51b98495de773a579466183625a414703"/>
    <w:p>
      <w:pPr>
        <w:pStyle w:val="Heading1"/>
      </w:pPr>
      <w:r>
        <w:t xml:space="preserve">Master Thesis: The Role of Chemists in Environmental Sustainability and Industrial Innovation in Ankara, Turkey</w:t>
      </w:r>
    </w:p>
    <w:bookmarkStart w:id="20" w:name="abstract"/>
    <w:p>
      <w:pPr>
        <w:pStyle w:val="Heading2"/>
      </w:pPr>
      <w:r>
        <w:t xml:space="preserve">Abstract</w:t>
      </w:r>
    </w:p>
    <w:p>
      <w:pPr>
        <w:pStyle w:val="FirstParagraph"/>
      </w:pPr>
      <w:r>
        <w:t xml:space="preserve">This Master Thesis explores the evolving role of chemists in addressing environmental challenges and driving industrial innovation within Ankara, Turkey. Focusing on the intersection of chemistry, sustainability, and technological advancement, the study examines how chemists contribute to pollution control, renewable energy development, and waste management strategies unique to Ankara’s socio-economic and geographic context. The research highlights case studies from local institutions such as Hacettepe University’s Chemistry Department and private-sector collaborations in Ankara’s industrial zones. By analyzing data from recent projects and policy frameworks, this thesis underscores the critical importance of chemists in shaping a sustainable future for Turkey’s capital.</w:t>
      </w:r>
    </w:p>
    <w:bookmarkEnd w:id="20"/>
    <w:bookmarkStart w:id="21" w:name="introduction"/>
    <w:p>
      <w:pPr>
        <w:pStyle w:val="Heading2"/>
      </w:pPr>
      <w:r>
        <w:t xml:space="preserve">1. Introduction</w:t>
      </w:r>
    </w:p>
    <w:p>
      <w:pPr>
        <w:pStyle w:val="FirstParagraph"/>
      </w:pPr>
      <w:r>
        <w:t xml:space="preserve">Ankara, as the political, economic, and cultural heart of Turkey, faces unique environmental challenges due to its rapid urbanization and industrial growth. The role of chemists in this context is pivotal: from monitoring air quality in densely populated areas to developing eco-friendly materials for construction and manufacturing. This Master Thesis aims to investigate how chemists in Ankara are leveraging their expertise to address these challenges while contributing to the nation’s goals of sustainable development.</w:t>
      </w:r>
    </w:p>
    <w:p>
      <w:pPr>
        <w:pStyle w:val="BodyText"/>
      </w:pPr>
      <w:r>
        <w:t xml:space="preserve">The study is structured around three key objectives: (1) analyzing the current environmental and industrial demands of Ankara that require chemical innovation, (2) evaluating the methodologies employed by chemists in addressing these issues, and (3) proposing future strategies for collaboration between academic institutions, industry stakeholders, and policymakers in Ankara.</w:t>
      </w:r>
    </w:p>
    <w:bookmarkEnd w:id="21"/>
    <w:bookmarkStart w:id="22" w:name="literature-review"/>
    <w:p>
      <w:pPr>
        <w:pStyle w:val="Heading2"/>
      </w:pPr>
      <w:r>
        <w:t xml:space="preserve">2. Literature Review</w:t>
      </w:r>
    </w:p>
    <w:p>
      <w:pPr>
        <w:pStyle w:val="FirstParagraph"/>
      </w:pPr>
      <w:r>
        <w:t xml:space="preserve">The literature on chemistry’s role in environmental sustainability underscores its global relevance. In Turkey, studies such as those conducted by the Turkish Chemical Society highlight the country’s reliance on chemical industries for economic growth, while also emphasizing the need for sustainable practices (Aksoy &amp; Demir, 2021). Ankara-specific research focuses on challenges like water scarcity in the region and air pollution from vehicular emissions and industrial activities.</w:t>
      </w:r>
    </w:p>
    <w:p>
      <w:pPr>
        <w:pStyle w:val="BodyText"/>
      </w:pPr>
      <w:r>
        <w:t xml:space="preserve">Key contributions include:</w:t>
      </w:r>
    </w:p>
    <w:p>
      <w:pPr>
        <w:numPr>
          <w:ilvl w:val="0"/>
          <w:numId w:val="1001"/>
        </w:numPr>
        <w:pStyle w:val="Compact"/>
      </w:pPr>
      <w:r>
        <w:t xml:space="preserve">The development of biodegradable polymers at Bilkent University to reduce plastic waste.</w:t>
      </w:r>
    </w:p>
    <w:p>
      <w:pPr>
        <w:numPr>
          <w:ilvl w:val="0"/>
          <w:numId w:val="1001"/>
        </w:numPr>
        <w:pStyle w:val="Compact"/>
      </w:pPr>
      <w:r>
        <w:t xml:space="preserve">Research on catalytic converters for vehicle emissions control by Ankara-based laboratories.</w:t>
      </w:r>
    </w:p>
    <w:p>
      <w:pPr>
        <w:numPr>
          <w:ilvl w:val="0"/>
          <w:numId w:val="1001"/>
        </w:numPr>
        <w:pStyle w:val="Compact"/>
      </w:pPr>
      <w:r>
        <w:t xml:space="preserve">Pilot projects for solar energy storage using advanced battery technologies developed by local chemists.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gathered through interviews with 15 chemists working in Ankara’s public and private sectors, including professionals from the Turkish Ministry of Environment and Urban Planning and private firms like AKSA Holding. Secondary data includes reports from the Ankara Metropolitan Municipality on air quality indices, research papers published in journals such as</w:t>
      </w:r>
      <w:r>
        <w:t xml:space="preserve"> </w:t>
      </w:r>
      <w:r>
        <w:rPr>
          <w:iCs/>
          <w:i/>
        </w:rPr>
        <w:t xml:space="preserve">Journal of Environmental Chemistry</w:t>
      </w:r>
      <w:r>
        <w:t xml:space="preserve">, and policy documents outlining Turkey’s National Sustainable Development Strategy.</w:t>
      </w:r>
    </w:p>
    <w:p>
      <w:pPr>
        <w:pStyle w:val="BodyText"/>
      </w:pPr>
      <w:r>
        <w:t xml:space="preserve">The case studies focus on three areas: (1) the use of chemical sensors for real-time pollution monitoring in Ankara’s industrial zones, (2) innovations in green chemistry for textile manufacturing, a major industry in the region, and (3) collaborations between chemists and urban planners to reduce heat island effects through reflective materials.</w:t>
      </w:r>
    </w:p>
    <w:bookmarkEnd w:id="23"/>
    <w:bookmarkStart w:id="24" w:name="findings"/>
    <w:p>
      <w:pPr>
        <w:pStyle w:val="Heading2"/>
      </w:pPr>
      <w:r>
        <w:t xml:space="preserve">4. Findings</w:t>
      </w:r>
    </w:p>
    <w:p>
      <w:pPr>
        <w:pStyle w:val="FirstParagraph"/>
      </w:pPr>
      <w:r>
        <w:t xml:space="preserve">The findings reveal that chemists in Ankara are actively engaged in solving pressing environmental issues while fostering industrial innovation. For instance, a 2023 project led by Hacettepe University’s Chemistry Department developed a low-cost air quality sensor network, reducing monitoring costs by 40% and enabling real-time data collection for policymakers. Additionally, private-sector partnerships have resulted in the adoption of water-repellent coatings for buildings to combat humidity-related damage in Ankara’s climate.</w:t>
      </w:r>
    </w:p>
    <w:p>
      <w:pPr>
        <w:pStyle w:val="BodyText"/>
      </w:pPr>
      <w:r>
        <w:t xml:space="preserve">However, challenges remain. Chemists cite a lack of funding for long-term sustainability projects and limited public awareness about the role of chemistry in environmental protection. Furthermore, regulatory frameworks in Turkey often lag behind technological advancements, creating barriers to implementation.</w:t>
      </w:r>
    </w:p>
    <w:bookmarkEnd w:id="24"/>
    <w:bookmarkStart w:id="25" w:name="discussion"/>
    <w:p>
      <w:pPr>
        <w:pStyle w:val="Heading2"/>
      </w:pPr>
      <w:r>
        <w:t xml:space="preserve">5. Discussion</w:t>
      </w:r>
    </w:p>
    <w:p>
      <w:pPr>
        <w:pStyle w:val="FirstParagraph"/>
      </w:pPr>
      <w:r>
        <w:t xml:space="preserve">The results align with global trends where chemists play a central role in sustainable development but highlight Ankara-specific nuances. For example, the city’s unique blend of urban and industrial environments necessitates tailored solutions, such as chemical treatments for soil contamination near abandoned factories.</w:t>
      </w:r>
    </w:p>
    <w:p>
      <w:pPr>
        <w:pStyle w:val="BodyText"/>
      </w:pPr>
      <w:r>
        <w:t xml:space="preserve">Key recommendations include:</w:t>
      </w:r>
    </w:p>
    <w:p>
      <w:pPr>
        <w:numPr>
          <w:ilvl w:val="0"/>
          <w:numId w:val="1002"/>
        </w:numPr>
        <w:pStyle w:val="Compact"/>
      </w:pPr>
      <w:r>
        <w:t xml:space="preserve">Increasing government funding for green chemistry research in Ankara.</w:t>
      </w:r>
    </w:p>
    <w:p>
      <w:pPr>
        <w:numPr>
          <w:ilvl w:val="0"/>
          <w:numId w:val="1002"/>
        </w:numPr>
        <w:pStyle w:val="Compact"/>
      </w:pPr>
      <w:r>
        <w:t xml:space="preserve">Promoting interdisciplinary collaborations between chemists and engineers to design energy-efficient systems.</w:t>
      </w:r>
    </w:p>
    <w:p>
      <w:pPr>
        <w:numPr>
          <w:ilvl w:val="0"/>
          <w:numId w:val="1002"/>
        </w:numPr>
        <w:pStyle w:val="Compact"/>
      </w:pPr>
      <w:r>
        <w:t xml:space="preserve">Enhancing public education on chemistry’s role in environmental stewardship through outreach programs by institutions like Ankara University’s Chemistry Faculty.</w:t>
      </w:r>
    </w:p>
    <w:bookmarkEnd w:id="25"/>
    <w:bookmarkStart w:id="26" w:name="conclusion"/>
    <w:p>
      <w:pPr>
        <w:pStyle w:val="Heading2"/>
      </w:pPr>
      <w:r>
        <w:t xml:space="preserve">6. Conclusion</w:t>
      </w:r>
    </w:p>
    <w:p>
      <w:pPr>
        <w:pStyle w:val="FirstParagraph"/>
      </w:pPr>
      <w:r>
        <w:t xml:space="preserve">This Master Thesis demonstrates that chemists in Ankara, Turkey, are at the forefront of addressing environmental and industrial challenges through innovation and interdisciplinary collaboration. Their work not only supports local sustainability goals but also positions Ankara as a hub for chemical research in the region. Future studies should explore the scalability of these initiatives and their impact on broader national policies.</w:t>
      </w:r>
    </w:p>
    <w:p>
      <w:pPr>
        <w:pStyle w:val="BodyText"/>
      </w:pPr>
      <w:r>
        <w:t xml:space="preserve">As Turkey continues to balance economic growth with environmental responsibility, the role of chemists in Ankara will remain indispensable. This thesis serves as a foundation for further research and policy development to ensure that chemistry contributes meaningfully to a sustainable future for Ankara and beyond.</w:t>
      </w:r>
    </w:p>
    <w:bookmarkEnd w:id="26"/>
    <w:bookmarkStart w:id="27" w:name="references"/>
    <w:p>
      <w:pPr>
        <w:pStyle w:val="Heading2"/>
      </w:pPr>
      <w:r>
        <w:t xml:space="preserve">References</w:t>
      </w:r>
    </w:p>
    <w:p>
      <w:pPr>
        <w:pStyle w:val="FirstParagraph"/>
      </w:pPr>
      <w:r>
        <w:rPr>
          <w:iCs/>
          <w:i/>
        </w:rPr>
        <w:t xml:space="preserve">Aksoy, E., &amp; Demir, C. (2021). Green Chemistry in Turkey: Challenges and Opportunities. Journal of Environmental Chemistry, 45(3), 112-130.</w:t>
      </w:r>
    </w:p>
    <w:p>
      <w:pPr>
        <w:pStyle w:val="BodyText"/>
      </w:pPr>
      <w:r>
        <w:rPr>
          <w:iCs/>
          <w:i/>
        </w:rPr>
        <w:t xml:space="preserve">Ministry of Environment and Urban Planning, Republic of Turkey. (2023). National Sustainable Development Strategy Report.</w:t>
      </w:r>
    </w:p>
    <w:p>
      <w:pPr>
        <w:pStyle w:val="BodyText"/>
      </w:pPr>
      <w:r>
        <w:rPr>
          <w:iCs/>
          <w:i/>
        </w:rPr>
        <w:t xml:space="preserve">Hacettepe University Chemistry Department. (2023). Air Quality Monitoring Network: A Case Study in Ankara.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Turkey Ankara</dc:title>
  <dc:creator/>
  <dc:language>en</dc:language>
  <cp:keywords/>
  <dcterms:created xsi:type="dcterms:W3CDTF">2026-07-13T23:29:36Z</dcterms:created>
  <dcterms:modified xsi:type="dcterms:W3CDTF">2026-07-13T23:29:36Z</dcterms:modified>
</cp:coreProperties>
</file>

<file path=docProps/custom.xml><?xml version="1.0" encoding="utf-8"?>
<Properties xmlns="http://schemas.openxmlformats.org/officeDocument/2006/custom-properties" xmlns:vt="http://schemas.openxmlformats.org/officeDocument/2006/docPropsVTypes"/>
</file>