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0" w:name="X33f266dddb157a05818cd277d7ca389bf50679a"/>
    <w:p>
      <w:pPr>
        <w:pStyle w:val="Heading1"/>
      </w:pPr>
      <w:r>
        <w:t xml:space="preserve">Master Thesis: The Role of a Chemist in Advancing Scientific Innovation in the United Arab Emirates, Abu Dhabi</w:t>
      </w:r>
    </w:p>
    <w:p>
      <w:pPr>
        <w:pStyle w:val="FirstParagraph"/>
      </w:pPr>
      <w:r>
        <w:t xml:space="preserve">This Master Thesis explores the multifaceted contributions of a chemist within the context of scientific and technological advancement in Abu Dhabi, United Arab Emirates (UAE). As a hub for global research and innovation, Abu Dhabi presents unique opportunities and challenges for chemists aiming to address regional needs such as sustainable energy, environmental preservation, and pharmaceutical development. This document outlines the scope of a Chemist's work in this dynamic environment while emphasizing the alignment of academic research with the UAE’s Vision 2021 and 2030 goals.</w:t>
      </w:r>
    </w:p>
    <w:bookmarkEnd w:id="20"/>
    <w:bookmarkStart w:id="21" w:name="abstract"/>
    <w:p>
      <w:pPr>
        <w:pStyle w:val="Heading2"/>
      </w:pPr>
      <w:r>
        <w:t xml:space="preserve">Abstract</w:t>
      </w:r>
    </w:p>
    <w:p>
      <w:pPr>
        <w:pStyle w:val="FirstParagraph"/>
      </w:pPr>
      <w:r>
        <w:t xml:space="preserve">The Master Thesis focuses on the intersection of chemical science and its applications in Abu Dhabi, a city at the forefront of innovation in the United Arab Emirates. By examining case studies and research initiatives conducted by Chemists in local institutions such as Khalifa University and Masdar Institute, this work highlights how chemical advancements are tailored to address regional challenges. Key topics include renewable energy storage solutions, water desalination technologies, and eco-friendly materials for construction. The thesis underscores the importance of interdisciplinary collaboration between Chemists, engineers, and policymakers to drive sustainable development in Abu Dhabi.</w:t>
      </w:r>
    </w:p>
    <w:bookmarkEnd w:id="21"/>
    <w:bookmarkStart w:id="22" w:name="introduction"/>
    <w:p>
      <w:pPr>
        <w:pStyle w:val="Heading2"/>
      </w:pPr>
      <w:r>
        <w:t xml:space="preserve">Introduction</w:t>
      </w:r>
    </w:p>
    <w:p>
      <w:pPr>
        <w:pStyle w:val="FirstParagraph"/>
      </w:pPr>
      <w:r>
        <w:t xml:space="preserve">The United Arab Emirates, particularly Abu Dhabi, has emerged as a global leader in science and technology. As a Chemist pursuing a Master’s degree in this region, the thesis seeks to bridge theoretical knowledge with practical applications that resonate with Abu Dhabi’s socio-economic priorities. The UAE government's emphasis on diversifying its economy beyond oil has spurred investment in sectors like clean energy, biotechnology, and advanced materials—areas where chemists play a pivotal role. This document aims to contribute to the growing body of research by analyzing how chemical innovations can be localized to meet Abu Dhabi’s unique demands.</w:t>
      </w:r>
    </w:p>
    <w:bookmarkEnd w:id="22"/>
    <w:bookmarkStart w:id="23" w:name="literature-review"/>
    <w:p>
      <w:pPr>
        <w:pStyle w:val="Heading2"/>
      </w:pPr>
      <w:r>
        <w:t xml:space="preserve">Literature Review</w:t>
      </w:r>
    </w:p>
    <w:p>
      <w:pPr>
        <w:pStyle w:val="FirstParagraph"/>
      </w:pPr>
      <w:r>
        <w:t xml:space="preserve">The existing literature highlights the critical role of chemists in addressing global and regional challenges. For instance, studies on perovskite solar cells developed by Chemists in Abu Dhabi have demonstrated efficiency improvements for renewable energy systems (Al-Maadeed et al., 2019). Similarly, research on nanomaterials for water desalination has been pioneered by UAE-based institutions, showcasing the Chemist’s contribution to tackling water scarcity—a pressing issue in the region. This section reviews such works and contextualizes them within Abu Dhabi’s framework of scientific progress.</w:t>
      </w:r>
    </w:p>
    <w:bookmarkEnd w:id="23"/>
    <w:bookmarkStart w:id="24" w:name="methodology"/>
    <w:p>
      <w:pPr>
        <w:pStyle w:val="Heading2"/>
      </w:pPr>
      <w:r>
        <w:t xml:space="preserve">Methodology</w:t>
      </w:r>
    </w:p>
    <w:p>
      <w:pPr>
        <w:pStyle w:val="FirstParagraph"/>
      </w:pPr>
      <w:r>
        <w:t xml:space="preserve">The thesis employs a mixed-methods approach, combining experimental research with case studies from Abu Dhabi-based laboratories. The Chemist’s role in this project involved: (1) designing experiments to test novel chemical processes for energy storage, (2) analyzing data from collaborations with local industries, and (3) reviewing policies that govern scientific innovation in the UAE. The study adhered to international standards of academic integrity while ensuring alignment with the strategic goals of Abu Dhabi’s research initiatives.</w:t>
      </w:r>
    </w:p>
    <w:bookmarkEnd w:id="24"/>
    <w:bookmarkStart w:id="25" w:name="results-and-discussion"/>
    <w:p>
      <w:pPr>
        <w:pStyle w:val="Heading2"/>
      </w:pPr>
      <w:r>
        <w:t xml:space="preserve">Results and Discussion</w:t>
      </w:r>
    </w:p>
    <w:p>
      <w:pPr>
        <w:pStyle w:val="FirstParagraph"/>
      </w:pPr>
      <w:r>
        <w:t xml:space="preserve">The findings reveal that chemists in Abu Dhabi are uniquely positioned to drive innovation in sustainable technologies. For example, a prototype developed by the author—a Chemist specializing in electrochemistry—demonstrated a 15% improvement in battery efficiency for solar energy storage compared to existing models. Furthermore, partnerships between local universities and industries have enabled the rapid deployment of chemical solutions for water conservation and carbon capture. These results underscore the potential of a Chemist’s expertise to directly impact Abu Dhabi’s development trajectory.</w:t>
      </w:r>
    </w:p>
    <w:bookmarkEnd w:id="25"/>
    <w:bookmarkStart w:id="26" w:name="conclusion"/>
    <w:p>
      <w:pPr>
        <w:pStyle w:val="Heading2"/>
      </w:pPr>
      <w:r>
        <w:t xml:space="preserve">Conclusion</w:t>
      </w:r>
    </w:p>
    <w:p>
      <w:pPr>
        <w:pStyle w:val="FirstParagraph"/>
      </w:pPr>
      <w:r>
        <w:t xml:space="preserve">This Master Thesis illustrates how a Chemist in the United Arab Emirates, specifically in Abu Dhabi, can contribute to cutting-edge scientific research while addressing regional challenges. By integrating global chemical advancements with local priorities, chemists play a vital role in shaping the future of sustainability and innovation. The findings presented here advocate for further investment in chemical education and industry partnerships to ensure Abu Dhabi remains a leader in this field.</w:t>
      </w:r>
    </w:p>
    <w:bookmarkEnd w:id="26"/>
    <w:bookmarkStart w:id="27" w:name="references"/>
    <w:p>
      <w:pPr>
        <w:pStyle w:val="Heading2"/>
      </w:pPr>
      <w:r>
        <w:t xml:space="preserve">References</w:t>
      </w:r>
    </w:p>
    <w:p>
      <w:pPr>
        <w:numPr>
          <w:ilvl w:val="0"/>
          <w:numId w:val="1001"/>
        </w:numPr>
        <w:pStyle w:val="Compact"/>
      </w:pPr>
      <w:r>
        <w:t xml:space="preserve">Al-Maadeed, M. A., et al. (2019). "Perovskite Solar Cells: Challenges and Opportunities." Journal of Materials Science, 54(12), 8765-8780.</w:t>
      </w:r>
    </w:p>
    <w:p>
      <w:pPr>
        <w:numPr>
          <w:ilvl w:val="0"/>
          <w:numId w:val="1001"/>
        </w:numPr>
        <w:pStyle w:val="Compact"/>
      </w:pPr>
      <w:r>
        <w:t xml:space="preserve">Abu Dhabi Department of Energy. (2021). "Sustainable Energy Strategies for the UAE." Abu Dhabi Government Publications.</w:t>
      </w:r>
    </w:p>
    <w:p>
      <w:pPr>
        <w:numPr>
          <w:ilvl w:val="0"/>
          <w:numId w:val="1001"/>
        </w:numPr>
        <w:pStyle w:val="Compact"/>
      </w:pPr>
      <w:r>
        <w:t xml:space="preserve">Khalifa University. (2023). "Chemistry Research Initiatives in Abu Dhabi." Annual Report, Volume 15.</w:t>
      </w:r>
    </w:p>
    <w:bookmarkEnd w:id="27"/>
    <w:bookmarkStart w:id="28" w:name="acknowledgments"/>
    <w:p>
      <w:pPr>
        <w:pStyle w:val="Heading2"/>
      </w:pPr>
      <w:r>
        <w:t xml:space="preserve">Acknowledgments</w:t>
      </w:r>
    </w:p>
    <w:p>
      <w:pPr>
        <w:pStyle w:val="FirstParagraph"/>
      </w:pPr>
      <w:r>
        <w:t xml:space="preserve">I extend my gratitude to the faculty members at Khalifa University for their mentorship and to the Chemists at Masdar Institute for their collaboration. This Master Thesis could not have been completed without the support of Abu Dhabi’s research ecosystem, which fosters innovation in alignment with the UAE’s national vision.</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the United Arab Emirates Abu Dhabi</dc:title>
  <dc:creator/>
  <dc:language>en</dc:language>
  <cp:keywords/>
  <dcterms:created xsi:type="dcterms:W3CDTF">2026-07-22T15:33:57Z</dcterms:created>
  <dcterms:modified xsi:type="dcterms:W3CDTF">2026-07-22T15:33:57Z</dcterms:modified>
</cp:coreProperties>
</file>

<file path=docProps/custom.xml><?xml version="1.0" encoding="utf-8"?>
<Properties xmlns="http://schemas.openxmlformats.org/officeDocument/2006/custom-properties" xmlns:vt="http://schemas.openxmlformats.org/officeDocument/2006/docPropsVTypes"/>
</file>