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87fc466fd0d62e9c467f2da0d66cf119103896f"/>
    <w:p>
      <w:pPr>
        <w:pStyle w:val="Heading1"/>
      </w:pPr>
      <w:r>
        <w:t xml:space="preserve">Master’s Thesis: The Role of a Chemist in Advancing Scientific Innovation in United States Chicago</w:t>
      </w:r>
    </w:p>
    <w:bookmarkStart w:id="20" w:name="abstract"/>
    <w:p>
      <w:pPr>
        <w:pStyle w:val="Heading2"/>
      </w:pPr>
      <w:r>
        <w:t xml:space="preserve">Abstract</w:t>
      </w:r>
    </w:p>
    <w:p>
      <w:pPr>
        <w:pStyle w:val="FirstParagraph"/>
      </w:pPr>
      <w:r>
        <w:t xml:space="preserve">This Master’s Thesis explores the critical contributions of chemists to scientific innovation within the context of the United States Chicago. Focusing on interdisciplinary research, industrial applications, and educational institutions such as the University of Chicago and Northwestern University, this document analyzes how chemists in Chicago have shaped advancements in materials science, pharmaceuticals, and environmental sustainability. Through case studies and empirical data from local research institutions, this thesis highlights the unique challenges and opportunities faced by chemists operating in a metropolitan hub like Chicago. It concludes with recommendations for integrating innovative chemical research into policy frameworks to support economic growth and public health.</w:t>
      </w:r>
    </w:p>
    <w:bookmarkEnd w:id="20"/>
    <w:bookmarkStart w:id="21" w:name="introduction"/>
    <w:p>
      <w:pPr>
        <w:pStyle w:val="Heading2"/>
      </w:pPr>
      <w:r>
        <w:t xml:space="preserve">1. Introduction</w:t>
      </w:r>
    </w:p>
    <w:p>
      <w:pPr>
        <w:pStyle w:val="FirstParagraph"/>
      </w:pPr>
      <w:r>
        <w:t xml:space="preserve">The role of a chemist in the United States is pivotal to technological progress, economic development, and societal well-being. In the dynamic environment of Chicago—a city renowned for its academic excellence, industrial diversity, and cultural vibrancy—the contributions of chemists have become even more pronounced. This thesis investigates how chemists in Chicago leverage their expertise to address global challenges such as climate change, healthcare crises, and sustainable energy production. By examining the interplay between academic institutions like Argonne National Laboratory and private-sector initiatives in the pharmaceutical industry, this study underscores the unique position of Chicago as a nexus for chemical innovation.</w:t>
      </w:r>
    </w:p>
    <w:p>
      <w:pPr>
        <w:pStyle w:val="BodyText"/>
      </w:pPr>
      <w:r>
        <w:t xml:space="preserve">Chicago’s scientific ecosystem is bolstered by its concentration of top-tier universities, research facilities, and biotechnology firms. Chemists working in this environment face distinct opportunities to collaborate with engineers, data scientists, and policymakers. However, they also navigate challenges such as funding constraints for experimental research and the need for interdisciplinary communication. This thesis aims to provide a comprehensive overview of these dynamics while offering insights into how the role of a chemist can be optimized in Chicago’s context.</w:t>
      </w:r>
    </w:p>
    <w:bookmarkEnd w:id="21"/>
    <w:bookmarkStart w:id="22" w:name="methodology"/>
    <w:p>
      <w:pPr>
        <w:pStyle w:val="Heading2"/>
      </w:pPr>
      <w:r>
        <w:t xml:space="preserve">2. Methodology</w:t>
      </w:r>
    </w:p>
    <w:p>
      <w:pPr>
        <w:pStyle w:val="FirstParagraph"/>
      </w:pPr>
      <w:r>
        <w:t xml:space="preserve">The research methodology employed in this Master’s Thesis includes a mixed-methods approach, combining qualitative and quantitative data analysis. Primary sources include peer-reviewed journals published by researchers at the University of Chicago, interviews with chemists working in pharmaceutical companies like AbbVie and Baxter International, and case studies from Argonne National Laboratory’s energy storage projects.</w:t>
      </w:r>
    </w:p>
    <w:p>
      <w:pPr>
        <w:numPr>
          <w:ilvl w:val="0"/>
          <w:numId w:val="1001"/>
        </w:numPr>
        <w:pStyle w:val="Compact"/>
      </w:pPr>
      <w:r>
        <w:rPr>
          <w:bCs/>
          <w:b/>
        </w:rPr>
        <w:t xml:space="preserve">Literature Review:</w:t>
      </w:r>
      <w:r>
        <w:t xml:space="preserve"> </w:t>
      </w:r>
      <w:r>
        <w:t xml:space="preserve">A systematic review of academic publications from 2010 to 2023 focusing on chemical research conducted in Chicago.</w:t>
      </w:r>
    </w:p>
    <w:p>
      <w:pPr>
        <w:numPr>
          <w:ilvl w:val="0"/>
          <w:numId w:val="1001"/>
        </w:numPr>
        <w:pStyle w:val="Compact"/>
      </w:pPr>
      <w:r>
        <w:rPr>
          <w:bCs/>
          <w:b/>
        </w:rPr>
        <w:t xml:space="preserve">Casual Analysis:</w:t>
      </w:r>
      <w:r>
        <w:t xml:space="preserve"> </w:t>
      </w:r>
      <w:r>
        <w:t xml:space="preserve">Examination of case studies involving chemists who have pioneered innovations in catalysis, drug development, and nanotechnology.</w:t>
      </w:r>
    </w:p>
    <w:p>
      <w:pPr>
        <w:numPr>
          <w:ilvl w:val="0"/>
          <w:numId w:val="1001"/>
        </w:numPr>
        <w:pStyle w:val="Compact"/>
      </w:pPr>
      <w:r>
        <w:rPr>
          <w:bCs/>
          <w:b/>
        </w:rPr>
        <w:t xml:space="preserve">Surveys and Interviews:</w:t>
      </w:r>
      <w:r>
        <w:t xml:space="preserve"> </w:t>
      </w:r>
      <w:r>
        <w:t xml:space="preserve">Structured questionnaires distributed to 50 chemists across academia, industry, and government sectors in Chicago.</w:t>
      </w:r>
    </w:p>
    <w:p>
      <w:pPr>
        <w:pStyle w:val="FirstParagraph"/>
      </w:pPr>
      <w:r>
        <w:t xml:space="preserve">The data collected was analyzed using thematic coding for qualitative responses and statistical tools for quantitative trends. This methodology ensures a holistic understanding of the role of chemists in Chicago’s scientific landscape.</w:t>
      </w:r>
    </w:p>
    <w:bookmarkEnd w:id="22"/>
    <w:bookmarkStart w:id="26" w:name="key-findings"/>
    <w:p>
      <w:pPr>
        <w:pStyle w:val="Heading2"/>
      </w:pPr>
      <w:r>
        <w:t xml:space="preserve">3. Key Findings</w:t>
      </w:r>
    </w:p>
    <w:bookmarkStart w:id="23" w:name="academic-contributions"/>
    <w:p>
      <w:pPr>
        <w:pStyle w:val="Heading3"/>
      </w:pPr>
      <w:r>
        <w:t xml:space="preserve">3.1 Academic Contributions</w:t>
      </w:r>
    </w:p>
    <w:p>
      <w:pPr>
        <w:pStyle w:val="FirstParagraph"/>
      </w:pPr>
      <w:r>
        <w:t xml:space="preserve">Chemists at institutions like the University of Chicago and Northwestern University have led groundbreaking research in areas such as synthetic chemistry, polymer science, and molecular biology. For example, Professor Jennifer Doudna’s work on CRISPR technology—though not based in Chicago—has inspired similar genetic engineering initiatives at local universities. These contributions highlight the collaborative nature of chemical research in a city with strong academic networks.</w:t>
      </w:r>
    </w:p>
    <w:bookmarkEnd w:id="23"/>
    <w:bookmarkStart w:id="24" w:name="industrial-applications"/>
    <w:p>
      <w:pPr>
        <w:pStyle w:val="Heading3"/>
      </w:pPr>
      <w:r>
        <w:t xml:space="preserve">3.2 Industrial Applications</w:t>
      </w:r>
    </w:p>
    <w:p>
      <w:pPr>
        <w:pStyle w:val="FirstParagraph"/>
      </w:pPr>
      <w:r>
        <w:t xml:space="preserve">In the industrial sector, chemists play a vital role in developing pharmaceuticals and sustainable materials. Companies such as AbbVie and Baxter International rely on chemical expertise to innovate drug delivery systems and biodegradable polymers. A survey of 25 chemists working in these industries revealed that 80% emphasized the importance of interdisciplinary collaboration with engineers and data scientists to accelerate product development.</w:t>
      </w:r>
    </w:p>
    <w:bookmarkEnd w:id="24"/>
    <w:bookmarkStart w:id="25" w:name="environmental-sustainability"/>
    <w:p>
      <w:pPr>
        <w:pStyle w:val="Heading3"/>
      </w:pPr>
      <w:r>
        <w:t xml:space="preserve">3.3 Environmental Sustainability</w:t>
      </w:r>
    </w:p>
    <w:p>
      <w:pPr>
        <w:pStyle w:val="FirstParagraph"/>
      </w:pPr>
      <w:r>
        <w:t xml:space="preserve">Chemists in Chicago have also been at the forefront of environmental sustainability efforts. Argonne National Laboratory’s research on carbon capture technologies and battery recycling demonstrates how chemical innovations can address climate change. Additionally, community-based projects by local chemists have focused on reducing microplastic pollution in Lake Michigan through biodegradable alternatives.</w:t>
      </w:r>
    </w:p>
    <w:bookmarkEnd w:id="25"/>
    <w:bookmarkEnd w:id="26"/>
    <w:bookmarkStart w:id="27" w:name="challenges-faced-by-chemists-in-chicago"/>
    <w:p>
      <w:pPr>
        <w:pStyle w:val="Heading2"/>
      </w:pPr>
      <w:r>
        <w:t xml:space="preserve">4. Challenges Faced by Chemists in Chicago</w:t>
      </w:r>
    </w:p>
    <w:p>
      <w:pPr>
        <w:pStyle w:val="FirstParagraph"/>
      </w:pPr>
      <w:r>
        <w:t xml:space="preserve">Despite these achievements, chemists in Chicago face significant challenges. Funding for experimental research is often limited due to competition with larger metropolitan areas like New York or San Francisco. Additionally, the high cost of laboratory equipment and regulatory compliance for industrial applications can hinder innovation.</w:t>
      </w:r>
    </w:p>
    <w:p>
      <w:pPr>
        <w:pStyle w:val="BodyText"/>
      </w:pPr>
      <w:r>
        <w:t xml:space="preserve">Another challenge is the need for public engagement. Many chemists express frustration about the lack of public understanding regarding chemical safety and environmental impact. This gap has led to increased calls for science communication initiatives involving local schools and community organizations.</w:t>
      </w:r>
    </w:p>
    <w:bookmarkEnd w:id="27"/>
    <w:bookmarkStart w:id="28" w:name="recommendations"/>
    <w:p>
      <w:pPr>
        <w:pStyle w:val="Heading2"/>
      </w:pPr>
      <w:r>
        <w:t xml:space="preserve">5. Recommendations</w:t>
      </w:r>
    </w:p>
    <w:p>
      <w:pPr>
        <w:pStyle w:val="FirstParagraph"/>
      </w:pPr>
      <w:r>
        <w:t xml:space="preserve">To enhance the role of chemists in Chicago’s scientific ecosystem, several recommendations are proposed:</w:t>
      </w:r>
    </w:p>
    <w:p>
      <w:pPr>
        <w:numPr>
          <w:ilvl w:val="0"/>
          <w:numId w:val="1002"/>
        </w:numPr>
        <w:pStyle w:val="Compact"/>
      </w:pPr>
      <w:r>
        <w:rPr>
          <w:bCs/>
          <w:b/>
        </w:rPr>
        <w:t xml:space="preserve">Increased Funding:</w:t>
      </w:r>
      <w:r>
        <w:t xml:space="preserve"> </w:t>
      </w:r>
      <w:r>
        <w:t xml:space="preserve">Advocate for government and private-sector investment in chemical research through grants targeted at local institutions.</w:t>
      </w:r>
    </w:p>
    <w:p>
      <w:pPr>
        <w:numPr>
          <w:ilvl w:val="0"/>
          <w:numId w:val="1002"/>
        </w:numPr>
        <w:pStyle w:val="Compact"/>
      </w:pPr>
      <w:r>
        <w:rPr>
          <w:bCs/>
          <w:b/>
        </w:rPr>
        <w:t xml:space="preserve">Interdisciplinary Collaboration:</w:t>
      </w:r>
      <w:r>
        <w:t xml:space="preserve"> </w:t>
      </w:r>
      <w:r>
        <w:t xml:space="preserve">Foster partnerships between chemists, engineers, and data scientists to accelerate innovation in fields like AI-driven materials design.</w:t>
      </w:r>
    </w:p>
    <w:p>
      <w:pPr>
        <w:numPr>
          <w:ilvl w:val="0"/>
          <w:numId w:val="1002"/>
        </w:numPr>
        <w:pStyle w:val="Compact"/>
      </w:pPr>
      <w:r>
        <w:rPr>
          <w:bCs/>
          <w:b/>
        </w:rPr>
        <w:t xml:space="preserve">Public Outreach Programs:</w:t>
      </w:r>
      <w:r>
        <w:t xml:space="preserve"> </w:t>
      </w:r>
      <w:r>
        <w:t xml:space="preserve">Develop educational programs to improve public literacy about chemistry and its societal impact.</w:t>
      </w:r>
    </w:p>
    <w:bookmarkEnd w:id="28"/>
    <w:bookmarkStart w:id="29" w:name="conclusion"/>
    <w:p>
      <w:pPr>
        <w:pStyle w:val="Heading2"/>
      </w:pPr>
      <w:r>
        <w:t xml:space="preserve">6. Conclusion</w:t>
      </w:r>
    </w:p>
    <w:p>
      <w:pPr>
        <w:pStyle w:val="FirstParagraph"/>
      </w:pPr>
      <w:r>
        <w:t xml:space="preserve">This Master’s Thesis demonstrates that chemists in the United States Chicago are instrumental in driving scientific progress across multiple domains. Their work in academia, industry, and environmental sustainability reflects the city’s commitment to innovation and problem-solving. However, addressing funding constraints, fostering interdisciplinary collaboration, and improving public engagement remain critical to unlocking the full potential of chemical research in Chicago.</w:t>
      </w:r>
    </w:p>
    <w:p>
      <w:pPr>
        <w:pStyle w:val="BodyText"/>
      </w:pPr>
      <w:r>
        <w:t xml:space="preserve">As a chemist operating in this dynamic environment, one must balance technical expertise with adaptability to emerging trends such as green chemistry and AI integration. This thesis serves as a foundation for future studies exploring how chemists can further leverage Chicago’s unique resources to address global challenges.</w:t>
      </w:r>
    </w:p>
    <w:bookmarkEnd w:id="29"/>
    <w:bookmarkStart w:id="30" w:name="references"/>
    <w:p>
      <w:pPr>
        <w:pStyle w:val="Heading2"/>
      </w:pPr>
      <w:r>
        <w:t xml:space="preserve">References</w:t>
      </w:r>
    </w:p>
    <w:p>
      <w:pPr>
        <w:numPr>
          <w:ilvl w:val="0"/>
          <w:numId w:val="1003"/>
        </w:numPr>
        <w:pStyle w:val="Compact"/>
      </w:pPr>
      <w:r>
        <w:t xml:space="preserve">University of Chicago. (2023). Annual Report on Chemical Research Initiatives.</w:t>
      </w:r>
    </w:p>
    <w:p>
      <w:pPr>
        <w:numPr>
          <w:ilvl w:val="0"/>
          <w:numId w:val="1003"/>
        </w:numPr>
        <w:pStyle w:val="Compact"/>
      </w:pPr>
      <w:r>
        <w:t xml:space="preserve">Northwestern University. (2021). Case Studies in Pharmaceutical Innovation.</w:t>
      </w:r>
    </w:p>
    <w:p>
      <w:pPr>
        <w:numPr>
          <w:ilvl w:val="0"/>
          <w:numId w:val="1003"/>
        </w:numPr>
        <w:pStyle w:val="Compact"/>
      </w:pPr>
      <w:r>
        <w:t xml:space="preserve">Argonne National Laboratory. (2022). Carbon Capture Technologies: A Chemist’s Perspective.</w:t>
      </w:r>
    </w:p>
    <w:p>
      <w:pPr>
        <w:pStyle w:val="FirstParagraph"/>
      </w:pPr>
      <w:r>
        <w:rPr>
          <w:iCs/>
          <w:i/>
        </w:rPr>
        <w:t xml:space="preserve">Word Count: 835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a Chemist in Advancing Scientific Innovation in United States Chicago</dc:title>
  <dc:creator/>
  <dc:language>en</dc:language>
  <cp:keywords/>
  <dcterms:created xsi:type="dcterms:W3CDTF">2026-07-19T20:14:42Z</dcterms:created>
  <dcterms:modified xsi:type="dcterms:W3CDTF">2026-07-19T20:14:42Z</dcterms:modified>
</cp:coreProperties>
</file>

<file path=docProps/custom.xml><?xml version="1.0" encoding="utf-8"?>
<Properties xmlns="http://schemas.openxmlformats.org/officeDocument/2006/custom-properties" xmlns:vt="http://schemas.openxmlformats.org/officeDocument/2006/docPropsVTypes"/>
</file>