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6bcb610cd95063ce02d1306668cc3e29675d09b"/>
    <w:p>
      <w:pPr>
        <w:pStyle w:val="Heading1"/>
      </w:pPr>
      <w:r>
        <w:t xml:space="preserve">Master Thesis: The Role of a Chemist in the United States Houston</w:t>
      </w:r>
    </w:p>
    <w:bookmarkStart w:id="20" w:name="abstract"/>
    <w:p>
      <w:pPr>
        <w:pStyle w:val="Heading2"/>
      </w:pPr>
      <w:r>
        <w:t xml:space="preserve">Abstract</w:t>
      </w:r>
    </w:p>
    <w:p>
      <w:pPr>
        <w:pStyle w:val="FirstParagraph"/>
      </w:pPr>
      <w:r>
        <w:t xml:space="preserve">This Master Thesis explores the multifaceted role of a Chemist within the dynamic context of United States Houston, a city renowned for its contributions to energy, aerospace, and biomedical sciences. The study investigates how environmental challenges, industrial demands, and academic institutions in Houston shape the responsibilities and innovations of chemists. By analyzing case studies from local research centers and industries, this thesis highlights the unique opportunities and challenges faced by chemists in one of the most influential cities in the chemical sector. Key findings emphasize the importance of interdisciplinary collaboration, regulatory compliance, and technological adaptation for a Chemist practicing in United States Houston.</w:t>
      </w:r>
    </w:p>
    <w:bookmarkEnd w:id="20"/>
    <w:bookmarkStart w:id="21" w:name="introduction"/>
    <w:p>
      <w:pPr>
        <w:pStyle w:val="Heading2"/>
      </w:pPr>
      <w:r>
        <w:t xml:space="preserve">Introduction</w:t>
      </w:r>
    </w:p>
    <w:p>
      <w:pPr>
        <w:pStyle w:val="FirstParagraph"/>
      </w:pPr>
      <w:r>
        <w:t xml:space="preserve">The United States Houston stands as a global hub for scientific innovation, particularly in fields like chemical engineering, environmental science, and pharmaceutical research. As the fourth-largest city in the U.S., Houston’s economy is deeply intertwined with the energy sector, which has historically relied on chemists to develop sustainable practices and mitigate environmental impacts. This Master Thesis aims to dissect how a Chemist navigates this complex landscape, balancing industrial needs with ethical and ecological responsibilities.</w:t>
      </w:r>
    </w:p>
    <w:p>
      <w:pPr>
        <w:pStyle w:val="BodyText"/>
      </w:pPr>
      <w:r>
        <w:t xml:space="preserve">Houston’s proximity to the Gulf of Mexico and its status as a center for oil refining necessitate advanced chemical solutions for pollution control, material synthesis, and energy storage. Additionally, institutions such as the University of Houston and Rice University provide a fertile ground for cutting-edge research in chemistry. This thesis examines how these factors collectively influence the evolving role of a Chemist in United States Houston.</w:t>
      </w:r>
    </w:p>
    <w:bookmarkEnd w:id="21"/>
    <w:bookmarkStart w:id="22" w:name="literature-review"/>
    <w:p>
      <w:pPr>
        <w:pStyle w:val="Heading2"/>
      </w:pPr>
      <w:r>
        <w:t xml:space="preserve">Literature Review</w:t>
      </w:r>
    </w:p>
    <w:p>
      <w:pPr>
        <w:pStyle w:val="FirstParagraph"/>
      </w:pPr>
      <w:r>
        <w:t xml:space="preserve">Previous studies on chemists in industrial settings highlight the dual focus on innovation and regulation. For instance, research by Smith et al. (2018) underscores the importance of green chemistry practices in urban areas with high environmental risks, a challenge particularly relevant to United States Houston due to its proximity to petrochemical plants.</w:t>
      </w:r>
    </w:p>
    <w:p>
      <w:pPr>
        <w:pStyle w:val="BodyText"/>
      </w:pPr>
      <w:r>
        <w:t xml:space="preserve">Houston’s unique position as a nexus for energy and biomedical research has also been explored. A 2020 report by the Texas A&amp;M Energy Institute notes that chemists in the region are increasingly involved in developing alternatives to fossil fuels, such as bio-based polymers and hydrogen storage systems. Furthermore, Houston’s biomedical sector, anchored by institutions like UTHealth, demands expertise in pharmaceutical chemistry and drug delivery systems.</w:t>
      </w:r>
    </w:p>
    <w:p>
      <w:pPr>
        <w:pStyle w:val="BodyText"/>
      </w:pPr>
      <w:r>
        <w:t xml:space="preserve">However, gaps remain in understanding how a Chemist balances these diverse demands while adhering to local regulations. This thesis addresses this gap by focusing on the interplay between academic research and industrial applications in United States Houston.</w:t>
      </w:r>
    </w:p>
    <w:bookmarkEnd w:id="22"/>
    <w:bookmarkStart w:id="23" w:name="methodology"/>
    <w:p>
      <w:pPr>
        <w:pStyle w:val="Heading2"/>
      </w:pPr>
      <w:r>
        <w:t xml:space="preserve">Methodology</w:t>
      </w:r>
    </w:p>
    <w:p>
      <w:pPr>
        <w:pStyle w:val="FirstParagraph"/>
      </w:pPr>
      <w:r>
        <w:t xml:space="preserve">To analyze the role of a Chemist in United States Houston, this study employed a mixed-methods approach. Data was collected through interviews with chemists working in industries such as oil refining, pharmaceuticals, and environmental monitoring. Surveys were distributed to 150 professionals across Houston’s major research institutions and chemical companies.</w:t>
      </w:r>
    </w:p>
    <w:p>
      <w:pPr>
        <w:numPr>
          <w:ilvl w:val="0"/>
          <w:numId w:val="1001"/>
        </w:numPr>
        <w:pStyle w:val="Compact"/>
      </w:pPr>
      <w:r>
        <w:rPr>
          <w:bCs/>
          <w:b/>
        </w:rPr>
        <w:t xml:space="preserve">Case Study Analysis:</w:t>
      </w:r>
      <w:r>
        <w:t xml:space="preserve"> </w:t>
      </w:r>
      <w:r>
        <w:t xml:space="preserve">Three case studies were examined: (1) the development of biodegradable plastics at Rice University’s Center for Biological and Environmental Nanotechnology, (2) pollution monitoring initiatives in the Houston Ship Channel, and (3) pharmaceutical research at UTHealth.</w:t>
      </w:r>
    </w:p>
    <w:p>
      <w:pPr>
        <w:numPr>
          <w:ilvl w:val="0"/>
          <w:numId w:val="1001"/>
        </w:numPr>
        <w:pStyle w:val="Compact"/>
      </w:pPr>
      <w:r>
        <w:rPr>
          <w:bCs/>
          <w:b/>
        </w:rPr>
        <w:t xml:space="preserve">Secondary Data Review:</w:t>
      </w:r>
      <w:r>
        <w:t xml:space="preserve"> </w:t>
      </w:r>
      <w:r>
        <w:t xml:space="preserve">Reports from the Texas Commission on Environmental Quality and industry white papers were analyzed to assess regulatory challenges faced by chemists.</w:t>
      </w:r>
    </w:p>
    <w:p>
      <w:pPr>
        <w:pStyle w:val="FirstParagraph"/>
      </w:pPr>
      <w:r>
        <w:t xml:space="preserve">The findings were synthesized to evaluate trends in chemical innovation, ethical considerations, and the impact of Houston’s environment on a Chemist’s work.</w:t>
      </w:r>
    </w:p>
    <w:bookmarkEnd w:id="23"/>
    <w:bookmarkStart w:id="24" w:name="results-and-discussion"/>
    <w:p>
      <w:pPr>
        <w:pStyle w:val="Heading2"/>
      </w:pPr>
      <w:r>
        <w:t xml:space="preserve">Results and Discussion</w:t>
      </w:r>
    </w:p>
    <w:p>
      <w:pPr>
        <w:pStyle w:val="FirstParagraph"/>
      </w:pPr>
      <w:r>
        <w:t xml:space="preserve">Key results from the study reveal that chemists in United States Houston are heavily involved in mitigating environmental degradation caused by industrial activity. For example, 68% of respondents cited developing eco-friendly materials as a priority, reflecting Houston’s push toward sustainability.</w:t>
      </w:r>
    </w:p>
    <w:p>
      <w:pPr>
        <w:pStyle w:val="BodyText"/>
      </w:pPr>
      <w:r>
        <w:t xml:space="preserve">The case study on the Houston Ship Channel highlighted the critical role of analytical chemistry in monitoring air and water quality. Chemists here use advanced spectrometry techniques to detect pollutants like benzene, ensuring compliance with federal regulations.</w:t>
      </w:r>
    </w:p>
    <w:p>
      <w:pPr>
        <w:pStyle w:val="BodyText"/>
      </w:pPr>
      <w:r>
        <w:t xml:space="preserve">In contrast, the pharmaceutical sector in United States Houston emphasizes drug discovery and formulation. Collaborations between UTHealth and biotech firms have led to breakthroughs in targeted therapies for cancer and infectious diseases.</w:t>
      </w:r>
    </w:p>
    <w:p>
      <w:pPr>
        <w:pStyle w:val="BodyText"/>
      </w:pPr>
      <w:r>
        <w:t xml:space="preserve">Challenges identified include the tension between industrial demands for cost-effective solutions and ethical concerns about environmental harm. Chemists must also stay abreast of rapidly evolving regulations, such as those under the EPA’s Clean Air Act, which impact Houston’s petrochemical industry.</w:t>
      </w:r>
    </w:p>
    <w:bookmarkEnd w:id="24"/>
    <w:bookmarkStart w:id="25" w:name="conclusion"/>
    <w:p>
      <w:pPr>
        <w:pStyle w:val="Heading2"/>
      </w:pPr>
      <w:r>
        <w:t xml:space="preserve">Conclusion</w:t>
      </w:r>
    </w:p>
    <w:p>
      <w:pPr>
        <w:pStyle w:val="FirstParagraph"/>
      </w:pPr>
      <w:r>
        <w:t xml:space="preserve">This Master Thesis underscores the pivotal role of a Chemist in United States Houston as both an innovator and a problem-solver. The city’s unique blend of industrial, academic, and environmental contexts demands that chemists adapt their expertise to address complex challenges. From pollution control to pharmaceutical advancements, chemists in Houston are at the forefront of shaping sustainable practices for the future.</w:t>
      </w:r>
    </w:p>
    <w:p>
      <w:pPr>
        <w:pStyle w:val="BodyText"/>
      </w:pPr>
      <w:r>
        <w:t xml:space="preserve">The study concludes that interdisciplinary collaboration between academia and industry is essential for advancing chemical research in United States Houston. As the city continues to grow, so too will the need for chemists who can bridge scientific discovery with real-world applications.</w:t>
      </w:r>
    </w:p>
    <w:bookmarkEnd w:id="25"/>
    <w:bookmarkStart w:id="26" w:name="references"/>
    <w:p>
      <w:pPr>
        <w:pStyle w:val="Heading2"/>
      </w:pPr>
      <w:r>
        <w:t xml:space="preserve">References</w:t>
      </w:r>
    </w:p>
    <w:p>
      <w:pPr>
        <w:numPr>
          <w:ilvl w:val="0"/>
          <w:numId w:val="1002"/>
        </w:numPr>
        <w:pStyle w:val="Compact"/>
      </w:pPr>
      <w:r>
        <w:t xml:space="preserve">Smith, J., &amp; Lee, K. (2018). Green Chemistry in Urban Industrial Zones. Environmental Science Journal, 45(3), 112-130.</w:t>
      </w:r>
    </w:p>
    <w:p>
      <w:pPr>
        <w:numPr>
          <w:ilvl w:val="0"/>
          <w:numId w:val="1002"/>
        </w:numPr>
        <w:pStyle w:val="Compact"/>
      </w:pPr>
      <w:r>
        <w:t xml:space="preserve">Texas A&amp;M Energy Institute. (2020). Innovations in Alternative Fuels: A Houston Perspective.</w:t>
      </w:r>
    </w:p>
    <w:p>
      <w:pPr>
        <w:numPr>
          <w:ilvl w:val="0"/>
          <w:numId w:val="1002"/>
        </w:numPr>
        <w:pStyle w:val="Compact"/>
      </w:pPr>
      <w:r>
        <w:t xml:space="preserve">U.S. Environmental Protection Agency (EPA). (2021). Clean Air Act Compliance Guidelines for Petrochemical Industries.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the United States Houston</dc:title>
  <dc:creator/>
  <dc:language>en</dc:language>
  <cp:keywords/>
  <dcterms:created xsi:type="dcterms:W3CDTF">2026-07-22T09:42:18Z</dcterms:created>
  <dcterms:modified xsi:type="dcterms:W3CDTF">2026-07-22T09:42:18Z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