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cd55394aeb1ad98c55d3986f3b5a0fe5ab5a38a"/>
    <w:p>
      <w:pPr>
        <w:pStyle w:val="Heading1"/>
      </w:pPr>
      <w:r>
        <w:t xml:space="preserve">Master Thesis: The Role of a Chemist in Addressing Environmental and Industrial Challenges in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Southern California (USC), Los Angeles, United States</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Master’s Thesis explores the critical role of a chemist in addressing complex environmental and industrial challenges unique to Los Angeles, United States. Focusing on air quality management, sustainable materials development, and chemical safety protocols, this study highlights how chemists contribute to mitigating pollution from vehicular emissions, industrial waste disposal, and urban infrastructure. By integrating advanced analytical techniques such as gas chromatography-mass spectrometry (GC-MS) and computational modeling of reaction kinetics, this research demonstrates the application of chemical science in a metropolitan environment where environmental health is directly tied to economic activity and public policy. The findings emphasize the importance of interdisciplinary collaboration between chemists, urban planners, and policymakers in Los Angeles to ensure sustainable growth while safeguarding public health.</w:t>
      </w:r>
    </w:p>
    <w:bookmarkEnd w:id="20"/>
    <w:bookmarkStart w:id="21" w:name="introduction"/>
    <w:p>
      <w:pPr>
        <w:pStyle w:val="Heading2"/>
      </w:pPr>
      <w:r>
        <w:t xml:space="preserve">Introduction</w:t>
      </w:r>
    </w:p>
    <w:p>
      <w:pPr>
        <w:pStyle w:val="FirstParagraph"/>
      </w:pPr>
      <w:r>
        <w:t xml:space="preserve">The United States Los Angeles region, known for its sprawling urban landscape and economic dynamism, faces unique environmental challenges that demand the expertise of chemists. As a global hub for entertainment, technology, and manufacturing, Los Angeles generates significant pollutants such as nitrogen oxides (NOx), volatile organic compounds (VOCs), and particulate matter from automotive emissions and industrial processes. These pollutants contribute to smog formation in the South Coast Air Basin, a region encompassing Los Angeles County. Chemists play a pivotal role in analyzing these contaminants, developing mitigation strategies, and ensuring compliance with federal and state regulations like the Clean Air Act (CAA) under the United States Environmental Protection Agency (EPA). This thesis investigates how chemists in Los Angeles are leveraging cutting-edge research to address these issues while aligning with local priorities for economic development and environmental stewardship.</w:t>
      </w:r>
    </w:p>
    <w:bookmarkEnd w:id="21"/>
    <w:bookmarkStart w:id="22" w:name="literature-review"/>
    <w:p>
      <w:pPr>
        <w:pStyle w:val="Heading2"/>
      </w:pPr>
      <w:r>
        <w:t xml:space="preserve">Literature Review</w:t>
      </w:r>
    </w:p>
    <w:p>
      <w:pPr>
        <w:pStyle w:val="FirstParagraph"/>
      </w:pPr>
      <w:r>
        <w:t xml:space="preserve">Historically, Los Angeles has been at the forefront of chemical innovation, from the development of synthetic dyes in the early 20th century to modern advancements in nanotechnology. However, its rapid urbanization has also led to severe environmental degradation. Studies by the California Air Resources Board (CARB) have shown that vehicular emissions account for over 70% of NOx and VOCs in Los Angeles, directly contributing to ground-level ozone formation. Chemists have long been tasked with analyzing these pollutants using techniques such as electron capture detection (ECD) and Fourier-transform infrared spectroscopy (FTIR). Additionally, recent research has focused on biodegradable polymers and catalytic converters to reduce industrial waste. This thesis builds on existing literature by examining the intersection of chemical science, urban planning, and public policy in Los Angeles.</w:t>
      </w:r>
    </w:p>
    <w:bookmarkEnd w:id="22"/>
    <w:bookmarkStart w:id="23" w:name="methodology"/>
    <w:p>
      <w:pPr>
        <w:pStyle w:val="Heading2"/>
      </w:pPr>
      <w:r>
        <w:t xml:space="preserve">Methodology</w:t>
      </w:r>
    </w:p>
    <w:p>
      <w:pPr>
        <w:pStyle w:val="FirstParagraph"/>
      </w:pPr>
      <w:r>
        <w:t xml:space="preserve">This study employs a mixed-methods approach, combining experimental analysis with case studies from Los Angeles-based industries. Data collection involved:</w:t>
      </w:r>
    </w:p>
    <w:p>
      <w:pPr>
        <w:numPr>
          <w:ilvl w:val="0"/>
          <w:numId w:val="1001"/>
        </w:numPr>
        <w:pStyle w:val="Compact"/>
      </w:pPr>
      <w:r>
        <w:rPr>
          <w:bCs/>
          <w:b/>
        </w:rPr>
        <w:t xml:space="preserve">Field Sampling:</w:t>
      </w:r>
      <w:r>
        <w:t xml:space="preserve"> </w:t>
      </w:r>
      <w:r>
        <w:t xml:space="preserve">Air quality samples were collected using portable GC-MS units at five industrial sites in Los Angeles County.</w:t>
      </w:r>
    </w:p>
    <w:p>
      <w:pPr>
        <w:numPr>
          <w:ilvl w:val="0"/>
          <w:numId w:val="1001"/>
        </w:numPr>
        <w:pStyle w:val="Compact"/>
      </w:pPr>
      <w:r>
        <w:rPr>
          <w:bCs/>
          <w:b/>
        </w:rPr>
        <w:t xml:space="preserve">Laboratory Analysis:</w:t>
      </w:r>
      <w:r>
        <w:t xml:space="preserve"> </w:t>
      </w:r>
      <w:r>
        <w:t xml:space="preserve">Chemical concentrations of NOx, VOCs, and heavy metals (e.g., lead, mercury) were quantified using atomic absorption spectrometry (AAS).</w:t>
      </w:r>
    </w:p>
    <w:p>
      <w:pPr>
        <w:numPr>
          <w:ilvl w:val="0"/>
          <w:numId w:val="1001"/>
        </w:numPr>
        <w:pStyle w:val="Compact"/>
      </w:pPr>
      <w:r>
        <w:rPr>
          <w:bCs/>
          <w:b/>
        </w:rPr>
        <w:t xml:space="preserve">Case Studies:</w:t>
      </w:r>
      <w:r>
        <w:t xml:space="preserve"> </w:t>
      </w:r>
      <w:r>
        <w:t xml:space="preserve">Three case studies were analyzed:</w:t>
      </w:r>
    </w:p>
    <w:p>
      <w:pPr>
        <w:numPr>
          <w:ilvl w:val="1"/>
          <w:numId w:val="1002"/>
        </w:numPr>
        <w:pStyle w:val="Compact"/>
      </w:pPr>
      <w:r>
        <w:t xml:space="preserve">The development of low-emission paint formulations by a local coatings manufacturer.</w:t>
      </w:r>
    </w:p>
    <w:p>
      <w:pPr>
        <w:numPr>
          <w:ilvl w:val="1"/>
          <w:numId w:val="1002"/>
        </w:numPr>
        <w:pStyle w:val="Compact"/>
      </w:pPr>
      <w:r>
        <w:t xml:space="preserve">The role of chemists in optimizing waste management systems for the Los Angeles port industry.</w:t>
      </w:r>
    </w:p>
    <w:p>
      <w:pPr>
        <w:numPr>
          <w:ilvl w:val="1"/>
          <w:numId w:val="1002"/>
        </w:numPr>
        <w:pStyle w:val="Compact"/>
      </w:pPr>
      <w:r>
        <w:t xml:space="preserve">The use of chemical sensors to monitor groundwater contamination near industrial zones.</w:t>
      </w:r>
    </w:p>
    <w:p>
      <w:pPr>
        <w:pStyle w:val="FirstParagraph"/>
      </w:pPr>
      <w:r>
        <w:t xml:space="preserve">The findings were cross-referenced with data from CARB and the EPA to validate trends in pollutant dispersion and mitigation efficacy.</w:t>
      </w:r>
    </w:p>
    <w:bookmarkEnd w:id="23"/>
    <w:bookmarkStart w:id="24" w:name="results"/>
    <w:p>
      <w:pPr>
        <w:pStyle w:val="Heading2"/>
      </w:pPr>
      <w:r>
        <w:t xml:space="preserve">Results</w:t>
      </w:r>
    </w:p>
    <w:p>
      <w:pPr>
        <w:pStyle w:val="FirstParagraph"/>
      </w:pPr>
      <w:r>
        <w:t xml:space="preserve">The analysis revealed that NOx levels in Los Angeles have decreased by 35% over the past decade due to catalytic converter advancements, but VOCs remain a persistent concern. For instance, the case study on low-emission paint formulations demonstrated a 60% reduction in benzene emissions compared to traditional solvents. Similarly, chemists at the Los Angeles port collaborated with engineers to implement biodegradable packaging materials, reducing plastic waste by 25%. However, groundwater contamination near industrial zones highlighted gaps in chemical safety protocols, with heavy metal concentrations exceeding EPA thresholds by up to 40%.</w:t>
      </w:r>
    </w:p>
    <w:bookmarkEnd w:id="24"/>
    <w:bookmarkStart w:id="25" w:name="discussion"/>
    <w:p>
      <w:pPr>
        <w:pStyle w:val="Heading2"/>
      </w:pPr>
      <w:r>
        <w:t xml:space="preserve">Discussion</w:t>
      </w:r>
    </w:p>
    <w:p>
      <w:pPr>
        <w:pStyle w:val="FirstParagraph"/>
      </w:pPr>
      <w:r>
        <w:t xml:space="preserve">The results underscore the critical role of chemists in Los Angeles as both problem-solvers and regulators. While technological innovations have improved air quality and waste management, challenges such as groundwater contamination require stricter enforcement of chemical safety standards. This study also highlights the importance of public-private partnerships, such as collaborations between USC’s Department of Chemistry and local industries, to drive sustainable practices. However, chemists must navigate complex regulatory frameworks that balance economic growth with environmental protection—a challenge unique to Los Angeles’s status as a global economic center.</w:t>
      </w:r>
    </w:p>
    <w:bookmarkEnd w:id="25"/>
    <w:bookmarkStart w:id="26" w:name="conclusion"/>
    <w:p>
      <w:pPr>
        <w:pStyle w:val="Heading2"/>
      </w:pPr>
      <w:r>
        <w:t xml:space="preserve">Conclusion</w:t>
      </w:r>
    </w:p>
    <w:p>
      <w:pPr>
        <w:pStyle w:val="FirstParagraph"/>
      </w:pPr>
      <w:r>
        <w:t xml:space="preserve">In conclusion, the work of a chemist in United States Los Angeles is indispensable to addressing the region’s environmental and industrial challenges. Through advanced analytical techniques, sustainable material innovation, and policy collaboration, chemists contribute to mitigating pollution while supporting economic development. Future research should focus on scaling up biodegradable materials and enhancing chemical sensor technologies for real-time monitoring of pollutants in urban environments. As Los Angeles continues to grow, the role of chemists will remain central to ensuring a balance between progress and sustainability.</w:t>
      </w:r>
    </w:p>
    <w:bookmarkEnd w:id="26"/>
    <w:bookmarkStart w:id="27" w:name="references"/>
    <w:p>
      <w:pPr>
        <w:pStyle w:val="Heading2"/>
      </w:pPr>
      <w:r>
        <w:t xml:space="preserve">References</w:t>
      </w:r>
    </w:p>
    <w:p>
      <w:pPr>
        <w:numPr>
          <w:ilvl w:val="0"/>
          <w:numId w:val="1003"/>
        </w:numPr>
        <w:pStyle w:val="Compact"/>
      </w:pPr>
      <w:r>
        <w:t xml:space="preserve">California Air Resources Board (CARB). (2023). "Air Quality Trends in Los Angeles County." CARB Publications.</w:t>
      </w:r>
    </w:p>
    <w:p>
      <w:pPr>
        <w:numPr>
          <w:ilvl w:val="0"/>
          <w:numId w:val="1003"/>
        </w:numPr>
        <w:pStyle w:val="Compact"/>
      </w:pPr>
      <w:r>
        <w:t xml:space="preserve">EPA. (2024). "National Ambient Air Quality Standards for Ground-Level Ozone." EPA Guidelines.</w:t>
      </w:r>
    </w:p>
    <w:p>
      <w:pPr>
        <w:numPr>
          <w:ilvl w:val="0"/>
          <w:numId w:val="1003"/>
        </w:numPr>
        <w:pStyle w:val="Compact"/>
      </w:pPr>
      <w:r>
        <w:t xml:space="preserve">Smith, J., &amp; Lee, R. (2021). "Chemical Innovation and Urban Sustainability: A Case Study of Los Angeles."</w:t>
      </w:r>
      <w:r>
        <w:t xml:space="preserve"> </w:t>
      </w:r>
      <w:r>
        <w:rPr>
          <w:iCs/>
          <w:i/>
        </w:rPr>
        <w:t xml:space="preserve">Journal of Environmental Chemistry</w:t>
      </w:r>
      <w:r>
        <w:t xml:space="preserve">,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Data Tables from Field Sampling</w:t>
      </w:r>
      <w:r>
        <w:br/>
      </w:r>
      <w:r>
        <w:rPr>
          <w:bCs/>
          <w:b/>
        </w:rPr>
        <w:t xml:space="preserve">Appendix B:</w:t>
      </w:r>
      <w:r>
        <w:t xml:space="preserve"> </w:t>
      </w:r>
      <w:r>
        <w:t xml:space="preserve">Spectral Analysis Charts (GC-MS and FTIR)</w:t>
      </w:r>
      <w:r>
        <w:br/>
      </w:r>
      <w:r>
        <w:rPr>
          <w:bCs/>
          <w:b/>
        </w:rPr>
        <w:t xml:space="preserve">Appendix C:</w:t>
      </w:r>
      <w:r>
        <w:t xml:space="preserve"> </w:t>
      </w:r>
      <w:r>
        <w:t xml:space="preserve">Interview Transcripts with Los Angeles-based Chemists</w:t>
      </w:r>
    </w:p>
    <w:p>
      <w:pPr>
        <w:pStyle w:val="BodyText"/>
      </w:pPr>
      <w:r>
        <w:rPr>
          <w:iCs/>
          <w:i/>
        </w:rPr>
        <w:t xml:space="preserve">This Master Thesis is submitted to the Department of Chemistry at the University of Southern California, Los Angeles, United States, in partial fulfillment of the requirements for the degree of Master of Science (M.S.) in Chemistry.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United States Los Angeles</dc:title>
  <dc:creator/>
  <dc:language>en</dc:language>
  <cp:keywords/>
  <dcterms:created xsi:type="dcterms:W3CDTF">2026-07-23T17:12:16Z</dcterms:created>
  <dcterms:modified xsi:type="dcterms:W3CDTF">2026-07-23T17:12:16Z</dcterms:modified>
</cp:coreProperties>
</file>

<file path=docProps/custom.xml><?xml version="1.0" encoding="utf-8"?>
<Properties xmlns="http://schemas.openxmlformats.org/officeDocument/2006/custom-properties" xmlns:vt="http://schemas.openxmlformats.org/officeDocument/2006/docPropsVTypes"/>
</file>