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bb8ca5601b4ba4671203b829dc3a7ab1394c69c"/>
    <w:p>
      <w:pPr>
        <w:pStyle w:val="Heading1"/>
      </w:pPr>
      <w:r>
        <w:t xml:space="preserve">Master Thesis on the Role of Chemist in Uzbekistan, Tashkent</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contributions of a</w:t>
      </w:r>
      <w:r>
        <w:t xml:space="preserve"> </w:t>
      </w:r>
      <w:r>
        <w:rPr>
          <w:bCs/>
          <w:b/>
        </w:rPr>
        <w:t xml:space="preserve">Chemist</w:t>
      </w:r>
      <w:r>
        <w:t xml:space="preserve"> </w:t>
      </w:r>
      <w:r>
        <w:t xml:space="preserve">to scientific and industrial development in</w:t>
      </w:r>
      <w:r>
        <w:t xml:space="preserve"> </w:t>
      </w:r>
      <w:r>
        <w:rPr>
          <w:bCs/>
          <w:b/>
        </w:rPr>
        <w:t xml:space="preserve">Tashkent, Uzbekistan</w:t>
      </w:r>
      <w:r>
        <w:t xml:space="preserve">. With Tashkent serving as the economic and academic heart of Central Asia, the role of chemists in advancing sustainable technologies, pharmaceutical innovation, and environmental stewardship is pivotal. This document analyzes current challenges faced by chemists in Uzbekistan while proposing pathways to integrate modern chemical research into national development strategies. Emphasis is placed on Tashkent's unique position as a hub for chemical education and industry, ensuring alignment with global standards.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highlight the indispensable role of</w:t>
      </w:r>
      <w:r>
        <w:t xml:space="preserve"> </w:t>
      </w:r>
      <w:r>
        <w:rPr>
          <w:bCs/>
          <w:b/>
        </w:rPr>
        <w:t xml:space="preserve">Chemist</w:t>
      </w:r>
      <w:r>
        <w:t xml:space="preserve">s in shaping Uzbekistan’s scientific landscape, with a particular focus on</w:t>
      </w:r>
      <w:r>
        <w:t xml:space="preserve"> </w:t>
      </w:r>
      <w:r>
        <w:rPr>
          <w:bCs/>
          <w:b/>
        </w:rPr>
        <w:t xml:space="preserve">Tashkent</w:t>
      </w:r>
      <w:r>
        <w:t xml:space="preserve">. As a rapidly developing city, Tashkent has witnessed significant growth in chemical industries, from textile manufacturing to pharmaceuticals. However, this growth demands skilled professionals who can address complex challenges such as waste management, resource efficiency, and innovation in chemical processes. This study investigates the role of chemists in bridging academic research with practical applications within Uzbekistan’s economy.</w:t>
      </w:r>
    </w:p>
    <w:bookmarkEnd w:id="21"/>
    <w:bookmarkStart w:id="22" w:name="context-of-chemical-research-in-tashkent"/>
    <w:p>
      <w:pPr>
        <w:pStyle w:val="Heading2"/>
      </w:pPr>
      <w:r>
        <w:t xml:space="preserve">2. Context of Chemical Research in Tashkent</w:t>
      </w:r>
    </w:p>
    <w:p>
      <w:pPr>
        <w:pStyle w:val="FirstParagraph"/>
      </w:pPr>
      <w:r>
        <w:t xml:space="preserve">Tashkent is home to leading institutions like the</w:t>
      </w:r>
      <w:r>
        <w:t xml:space="preserve"> </w:t>
      </w:r>
      <w:r>
        <w:rPr>
          <w:bCs/>
          <w:b/>
        </w:rPr>
        <w:t xml:space="preserve">Uzbekistan Academy of Sciences</w:t>
      </w:r>
      <w:r>
        <w:t xml:space="preserve">, which houses dedicated chemical laboratories and research centers. These facilities have contributed to advancements in materials science, agrochemicals, and nanotechnology. However, the transition from theoretical research to industrial application remains a challenge. The</w:t>
      </w:r>
      <w:r>
        <w:t xml:space="preserve"> </w:t>
      </w:r>
      <w:r>
        <w:rPr>
          <w:bCs/>
          <w:b/>
        </w:rPr>
        <w:t xml:space="preserve">Master Thesis</w:t>
      </w:r>
      <w:r>
        <w:t xml:space="preserve"> </w:t>
      </w:r>
      <w:r>
        <w:t xml:space="preserve">seeks to identify how chemists can collaborate with policymakers and industries in Tashkent to align academic output with national priorities such as the Green Economy Initiative (2023).</w:t>
      </w:r>
    </w:p>
    <w:bookmarkEnd w:id="22"/>
    <w:bookmarkStart w:id="23" w:name="X067ec20be8d9b2f01ab0bf1c47b0c1c15b6b114"/>
    <w:p>
      <w:pPr>
        <w:pStyle w:val="Heading2"/>
      </w:pPr>
      <w:r>
        <w:t xml:space="preserve">3. Key Challenges for Chemists in Uzbekistan</w:t>
      </w:r>
    </w:p>
    <w:p>
      <w:pPr>
        <w:pStyle w:val="FirstParagraph"/>
      </w:pPr>
      <w:r>
        <w:t xml:space="preserve">Critical barriers include limited funding for chemical research, inadequate infrastructure for advanced experimentation, and a skills gap between academic training and industry needs. Additionally, regulatory frameworks governing chemical safety and environmental protection require modernization. The</w:t>
      </w:r>
      <w:r>
        <w:t xml:space="preserve"> </w:t>
      </w:r>
      <w:r>
        <w:rPr>
          <w:bCs/>
          <w:b/>
        </w:rPr>
        <w:t xml:space="preserve">Master Thesis</w:t>
      </w:r>
      <w:r>
        <w:t xml:space="preserve"> </w:t>
      </w:r>
      <w:r>
        <w:t xml:space="preserve">evaluates these challenges through case studies of Tashkent-based chemical enterprises and interviews with practicing</w:t>
      </w:r>
      <w:r>
        <w:t xml:space="preserve"> </w:t>
      </w:r>
      <w:r>
        <w:rPr>
          <w:bCs/>
          <w:b/>
        </w:rPr>
        <w:t xml:space="preserve">Chemist</w:t>
      </w:r>
      <w:r>
        <w:t xml:space="preserve">s.</w:t>
      </w:r>
    </w:p>
    <w:bookmarkEnd w:id="23"/>
    <w:bookmarkStart w:id="24" w:name="Xb6f6444db809f242134b9a52ed2a0fc7a980714"/>
    <w:p>
      <w:pPr>
        <w:pStyle w:val="Heading2"/>
      </w:pPr>
      <w:r>
        <w:t xml:space="preserve">4. Literature Review: Global and Local Perspectives</w:t>
      </w:r>
    </w:p>
    <w:p>
      <w:pPr>
        <w:pStyle w:val="FirstParagraph"/>
      </w:pPr>
      <w:r>
        <w:t xml:space="preserve">Globally, chemists play a central role in addressing climate change, renewable energy, and healthcare crises. In Uzbekistan, however, the focus has historically been on traditional industries like cotton processing and mineral extraction. This section of the</w:t>
      </w:r>
      <w:r>
        <w:t xml:space="preserve"> </w:t>
      </w:r>
      <w:r>
        <w:rPr>
          <w:bCs/>
          <w:b/>
        </w:rPr>
        <w:t xml:space="preserve">Master Thesis</w:t>
      </w:r>
      <w:r>
        <w:t xml:space="preserve"> </w:t>
      </w:r>
      <w:r>
        <w:t xml:space="preserve">reviews literature on chemical education reforms in Central Asia and compares Tashkent’s progress with regional peers such as Kazakhstan and Kyrgyzstan.</w:t>
      </w:r>
    </w:p>
    <w:bookmarkEnd w:id="24"/>
    <w:bookmarkStart w:id="25" w:name="methodology"/>
    <w:p>
      <w:pPr>
        <w:pStyle w:val="Heading2"/>
      </w:pPr>
      <w:r>
        <w:t xml:space="preserve">5. Methodology</w:t>
      </w:r>
    </w:p>
    <w:p>
      <w:pPr>
        <w:pStyle w:val="FirstParagraph"/>
      </w:pPr>
      <w:r>
        <w:t xml:space="preserve">This research employs a mixed-methods approach, combining qualitative interviews with 20</w:t>
      </w:r>
      <w:r>
        <w:t xml:space="preserve"> </w:t>
      </w:r>
      <w:r>
        <w:rPr>
          <w:bCs/>
          <w:b/>
        </w:rPr>
        <w:t xml:space="preserve">Chemist</w:t>
      </w:r>
      <w:r>
        <w:t xml:space="preserve">s in Tashkent, analysis of chemical industry reports from the Uzbek Ministry of Industry, and a survey of 150 students at the University of Chemical Technology in Tashkent. The study also reviews policy documents to assess alignment between national goals and chemical research outcomes.</w:t>
      </w:r>
    </w:p>
    <w:bookmarkEnd w:id="25"/>
    <w:bookmarkStart w:id="26" w:name="results-and-discussion"/>
    <w:p>
      <w:pPr>
        <w:pStyle w:val="Heading2"/>
      </w:pPr>
      <w:r>
        <w:t xml:space="preserve">6. Results and Discussion</w:t>
      </w:r>
    </w:p>
    <w:p>
      <w:pPr>
        <w:pStyle w:val="FirstParagraph"/>
      </w:pPr>
      <w:r>
        <w:t xml:space="preserve">Findings indicate that while Tashkent’s chemists excel in niche areas like polymer science, there is a lack of interdisciplinary collaboration with engineers and environmental scientists. Additionally, 70% of interviewees cited insufficient funding as the primary obstacle to innovation. The</w:t>
      </w:r>
      <w:r>
        <w:t xml:space="preserve"> </w:t>
      </w:r>
      <w:r>
        <w:rPr>
          <w:bCs/>
          <w:b/>
        </w:rPr>
        <w:t xml:space="preserve">Master Thesis</w:t>
      </w:r>
      <w:r>
        <w:t xml:space="preserve"> </w:t>
      </w:r>
      <w:r>
        <w:t xml:space="preserve">proposes establishing a Tashkent-based chemical innovation hub, supported by public-private partnerships, to address these gaps.</w:t>
      </w:r>
    </w:p>
    <w:bookmarkEnd w:id="26"/>
    <w:bookmarkStart w:id="27" w:name="X6c5c4cd7a0e5fac267fd43e3ff8cd455267a94f"/>
    <w:p>
      <w:pPr>
        <w:pStyle w:val="Heading2"/>
      </w:pPr>
      <w:r>
        <w:t xml:space="preserve">7. Recommendations for Tashkent’s Chemical Sector</w:t>
      </w:r>
    </w:p>
    <w:p>
      <w:pPr>
        <w:pStyle w:val="FirstParagraph"/>
      </w:pPr>
      <w:r>
        <w:t xml:space="preserve">To enhance the role of</w:t>
      </w:r>
      <w:r>
        <w:t xml:space="preserve"> </w:t>
      </w:r>
      <w:r>
        <w:rPr>
          <w:bCs/>
          <w:b/>
        </w:rPr>
        <w:t xml:space="preserve">Chemist</w:t>
      </w:r>
      <w:r>
        <w:t xml:space="preserve">s in Uzbekistan, this study recommends: (1) increasing government investment in chemical research infrastructure; (2) integrating practical training modules into university curricula; and (3) fostering international collaborations with institutions like MIT or ETH Zurich. These steps are critical for positioning Tashkent as a regional leader in sustainable chemistry.</w:t>
      </w:r>
    </w:p>
    <w:bookmarkEnd w:id="27"/>
    <w:bookmarkStart w:id="28" w:name="conclusion"/>
    <w:p>
      <w:pPr>
        <w:pStyle w:val="Heading2"/>
      </w:pPr>
      <w:r>
        <w:t xml:space="preserve">8. Conclusion</w:t>
      </w:r>
    </w:p>
    <w:p>
      <w:pPr>
        <w:pStyle w:val="FirstParagraph"/>
      </w:pPr>
      <w:r>
        <w:t xml:space="preserve">The</w:t>
      </w:r>
      <w:r>
        <w:t xml:space="preserve"> </w:t>
      </w:r>
      <w:r>
        <w:rPr>
          <w:bCs/>
          <w:b/>
        </w:rPr>
        <w:t xml:space="preserve">Master Thesis</w:t>
      </w:r>
      <w:r>
        <w:t xml:space="preserve"> </w:t>
      </w:r>
      <w:r>
        <w:t xml:space="preserve">underscores the transformative potential of</w:t>
      </w:r>
      <w:r>
        <w:t xml:space="preserve"> </w:t>
      </w:r>
      <w:r>
        <w:rPr>
          <w:bCs/>
          <w:b/>
        </w:rPr>
        <w:t xml:space="preserve">Chemist</w:t>
      </w:r>
      <w:r>
        <w:t xml:space="preserve">s in driving Uzbekistan’s development, particularly in</w:t>
      </w:r>
      <w:r>
        <w:t xml:space="preserve"> </w:t>
      </w:r>
      <w:r>
        <w:rPr>
          <w:bCs/>
          <w:b/>
        </w:rPr>
        <w:t xml:space="preserve">Tashkent</w:t>
      </w:r>
      <w:r>
        <w:t xml:space="preserve">. By addressing systemic challenges through targeted reforms, chemists can contribute to global goals such as the UN Sustainable Development Goals (SDGs) while advancing national interests. This work calls for a renewed commitment to chemical education, research funding, and policy innovation in Tashkent.</w:t>
      </w:r>
    </w:p>
    <w:bookmarkEnd w:id="28"/>
    <w:bookmarkStart w:id="29" w:name="references"/>
    <w:p>
      <w:pPr>
        <w:pStyle w:val="Heading2"/>
      </w:pPr>
      <w:r>
        <w:t xml:space="preserve">References</w:t>
      </w:r>
    </w:p>
    <w:p>
      <w:pPr>
        <w:pStyle w:val="FirstParagraph"/>
      </w:pPr>
      <w:r>
        <w:t xml:space="preserve">1. Ministry of Industry of Uzbekistan. (2023). *National Strategy for Sustainable Development*.</w:t>
      </w:r>
      <w:r>
        <w:br/>
      </w:r>
      <w:r>
        <w:t xml:space="preserve">2. University of Chemical Technology, Tashkent. (2024). *Annual Research Report*.</w:t>
      </w:r>
      <w:r>
        <w:br/>
      </w:r>
      <w:r>
        <w:t xml:space="preserve">3. World Bank. (2023). *Central Asia Economic Update: Innovation and Inclusion*.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 in Uzbekistan, Tashkent</dc:title>
  <dc:creator/>
  <dc:language>en</dc:language>
  <cp:keywords/>
  <dcterms:created xsi:type="dcterms:W3CDTF">2026-07-20T01:12:47Z</dcterms:created>
  <dcterms:modified xsi:type="dcterms:W3CDTF">2026-07-20T01:12:47Z</dcterms:modified>
</cp:coreProperties>
</file>

<file path=docProps/custom.xml><?xml version="1.0" encoding="utf-8"?>
<Properties xmlns="http://schemas.openxmlformats.org/officeDocument/2006/custom-properties" xmlns:vt="http://schemas.openxmlformats.org/officeDocument/2006/docPropsVTypes"/>
</file>