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Civil</w:t>
      </w:r>
      <w:r>
        <w:t xml:space="preserve"> </w:t>
      </w:r>
      <w:r>
        <w:t xml:space="preserve">Engineering</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0" w:name="X571b13a2299fa5bd3c1feb41cefae1216fbb0a9"/>
    <w:p>
      <w:pPr>
        <w:pStyle w:val="Heading1"/>
      </w:pPr>
      <w:r>
        <w:t xml:space="preserve">Master Thesis: Sustainable Infrastructure Development and Civil Engineering Practices in Beijing, China</w:t>
      </w:r>
    </w:p>
    <w:bookmarkStart w:id="20" w:name="abstract"/>
    <w:p>
      <w:pPr>
        <w:pStyle w:val="Heading2"/>
      </w:pPr>
      <w:r>
        <w:t xml:space="preserve">Abstract</w:t>
      </w:r>
    </w:p>
    <w:p>
      <w:pPr>
        <w:pStyle w:val="FirstParagraph"/>
      </w:pPr>
      <w:r>
        <w:t xml:space="preserve">This Master Thesis explores the evolving role of a Civil Engineer in addressing the infrastructure challenges faced by Beijing, China. As a global metropolis experiencing rapid urbanization and population growth, Beijing demands innovative solutions from its civil engineering community to balance sustainability, safety, and efficiency. This study analyzes current practices, challenges, and future trends in civil engineering within Beijing's unique socio-economic and environmental context.</w:t>
      </w:r>
    </w:p>
    <w:bookmarkEnd w:id="20"/>
    <w:bookmarkStart w:id="21" w:name="introduction"/>
    <w:p>
      <w:pPr>
        <w:pStyle w:val="Heading2"/>
      </w:pPr>
      <w:r>
        <w:t xml:space="preserve">Introduction</w:t>
      </w:r>
    </w:p>
    <w:p>
      <w:pPr>
        <w:pStyle w:val="FirstParagraph"/>
      </w:pPr>
      <w:r>
        <w:t xml:space="preserve">Beijing, the capital of China, stands as a symbol of modernization while grappling with the complexities of urban expansion. The role of a Civil Engineer here is pivotal in designing resilient infrastructure that meets the demands of 21st-century cities. This thesis investigates how civil engineering principles are applied to address Beijing's pressing issues, including air pollution, traffic congestion, and flood risks. By integrating case studies and data from recent projects, this work highlights the strategic importance of a Civil Engineer in shaping Beijing's future.</w:t>
      </w:r>
    </w:p>
    <w:bookmarkEnd w:id="21"/>
    <w:bookmarkStart w:id="22" w:name="literature-review"/>
    <w:p>
      <w:pPr>
        <w:pStyle w:val="Heading2"/>
      </w:pPr>
      <w:r>
        <w:t xml:space="preserve">Literature Review</w:t>
      </w:r>
    </w:p>
    <w:p>
      <w:pPr>
        <w:pStyle w:val="FirstParagraph"/>
      </w:pPr>
      <w:r>
        <w:t xml:space="preserve">Existing research underscores the challenges faced by civil engineers in high-density urban environments like Beijing. Studies on smart city technologies, sustainable construction materials, and seismic-resistant designs are critical for this thesis. For instance, the integration of Building Information Modeling (BIM) in subway expansions and the use of recycled concrete to reduce carbon footprints are key areas explored here. Additionally, policies such as China's "Green Development" strategy emphasize the need for civil engineers to prioritize environmental sustainability in their projects.</w:t>
      </w:r>
    </w:p>
    <w:bookmarkEnd w:id="22"/>
    <w:bookmarkStart w:id="23" w:name="methodology"/>
    <w:p>
      <w:pPr>
        <w:pStyle w:val="Heading2"/>
      </w:pPr>
      <w:r>
        <w:t xml:space="preserve">Methodology</w:t>
      </w:r>
    </w:p>
    <w:p>
      <w:pPr>
        <w:pStyle w:val="FirstParagraph"/>
      </w:pPr>
      <w:r>
        <w:t xml:space="preserve">This Master Thesis employs a mixed-method approach, combining case studies of recent infrastructure projects in Beijing with data analysis from governmental and academic sources. The study focuses on three areas: (1) sustainable urban planning, (2) advanced construction technologies, and (3) regulatory frameworks shaping civil engineering practices. Surveys and interviews with practicing Civil Engineers in Beijing further contextualize the findings.</w:t>
      </w:r>
    </w:p>
    <w:bookmarkEnd w:id="23"/>
    <w:bookmarkStart w:id="24" w:name="case-study-beijings-subway-expansion"/>
    <w:p>
      <w:pPr>
        <w:pStyle w:val="Heading2"/>
      </w:pPr>
      <w:r>
        <w:t xml:space="preserve">Case Study: Beijing's Subway Expansion</w:t>
      </w:r>
    </w:p>
    <w:p>
      <w:pPr>
        <w:pStyle w:val="FirstParagraph"/>
      </w:pPr>
      <w:r>
        <w:t xml:space="preserve">The Beijing Subway System, one of the world's largest, exemplifies the role of a Civil Engineer in addressing transportation challenges. This thesis examines how engineers have utilized tunnel-boring machines and seismic retrofitting techniques to ensure safety amid frequent earthquakes. The integration of AI-driven traffic management systems in new lines also highlights the synergy between civil engineering and smart city technologies.</w:t>
      </w:r>
    </w:p>
    <w:bookmarkEnd w:id="24"/>
    <w:bookmarkStart w:id="25" w:name="X1c2cbd168323fb388226b155fb341da861f0dd6"/>
    <w:p>
      <w:pPr>
        <w:pStyle w:val="Heading2"/>
      </w:pPr>
      <w:r>
        <w:t xml:space="preserve">Challenges Faced by Civil Engineers in Beijing</w:t>
      </w:r>
    </w:p>
    <w:p>
      <w:pPr>
        <w:pStyle w:val="FirstParagraph"/>
      </w:pPr>
      <w:r>
        <w:t xml:space="preserve">Civil engineers in Beijing must navigate a complex interplay of factors, including strict environmental regulations, limited land availability, and the need for rapid development. For example, constructing flood-resistant infrastructure requires balancing cost-effectiveness with long-term resilience against extreme weather events exacerbated by climate change. Additionally, ensuring compliance with China's National Standards for Construction Safety adds layers of complexity to project management.</w:t>
      </w:r>
    </w:p>
    <w:bookmarkEnd w:id="25"/>
    <w:bookmarkStart w:id="26" w:name="X8b1b887b572a079c0d94e84f236a8695e613cf1"/>
    <w:p>
      <w:pPr>
        <w:pStyle w:val="Heading2"/>
      </w:pPr>
      <w:r>
        <w:t xml:space="preserve">Future Trends in Civil Engineering in Beijing</w:t>
      </w:r>
    </w:p>
    <w:p>
      <w:pPr>
        <w:pStyle w:val="FirstParagraph"/>
      </w:pPr>
      <w:r>
        <w:t xml:space="preserve">The future of civil engineering in Beijing lies in innovation and sustainability. This thesis explores emerging trends such as the use of 3D-printed buildings, carbon-neutral construction methods, and the application of IoT sensors for real-time infrastructure monitoring. The role of a Civil Engineer here will increasingly involve collaboration with data scientists and urban planners to create holistic solutions.</w:t>
      </w:r>
    </w:p>
    <w:bookmarkEnd w:id="26"/>
    <w:bookmarkStart w:id="27" w:name="conclusion"/>
    <w:p>
      <w:pPr>
        <w:pStyle w:val="Heading2"/>
      </w:pPr>
      <w:r>
        <w:t xml:space="preserve">Conclusion</w:t>
      </w:r>
    </w:p>
    <w:p>
      <w:pPr>
        <w:pStyle w:val="FirstParagraph"/>
      </w:pPr>
      <w:r>
        <w:t xml:space="preserve">This Master Thesis underscores the critical role of a Civil Engineer in transforming Beijing into a model city for sustainable development. By addressing challenges through innovation, regulatory compliance, and community engagement, civil engineers in Beijing are shaping the future of urban infrastructure. As China continues to lead global infrastructure projects, Beijing's experiences provide valuable insights for civil engineering practices worldwide.</w:t>
      </w:r>
    </w:p>
    <w:bookmarkEnd w:id="27"/>
    <w:bookmarkStart w:id="28" w:name="references"/>
    <w:p>
      <w:pPr>
        <w:pStyle w:val="Heading2"/>
      </w:pPr>
      <w:r>
        <w:t xml:space="preserve">References</w:t>
      </w:r>
    </w:p>
    <w:p>
      <w:pPr>
        <w:numPr>
          <w:ilvl w:val="0"/>
          <w:numId w:val="1001"/>
        </w:numPr>
        <w:pStyle w:val="Compact"/>
      </w:pPr>
      <w:r>
        <w:t xml:space="preserve">Ministry of Housing and Urban-Rural Development of the People’s Republic of China. (2023). "Beijing Urban Development Report."</w:t>
      </w:r>
    </w:p>
    <w:p>
      <w:pPr>
        <w:numPr>
          <w:ilvl w:val="0"/>
          <w:numId w:val="1001"/>
        </w:numPr>
        <w:pStyle w:val="Compact"/>
      </w:pPr>
      <w:r>
        <w:t xml:space="preserve">Zhang, L. &amp; Wang, H. (2021). "Sustainable Construction in Chinese Metropolises." Journal of Civil Engineering Research.</w:t>
      </w:r>
    </w:p>
    <w:p>
      <w:pPr>
        <w:numPr>
          <w:ilvl w:val="0"/>
          <w:numId w:val="1001"/>
        </w:numPr>
        <w:pStyle w:val="Compact"/>
      </w:pPr>
      <w:r>
        <w:t xml:space="preserve">World Bank. (2020). "Smart Cities and Infrastructure Development in China."</w:t>
      </w:r>
    </w:p>
    <w:bookmarkEnd w:id="28"/>
    <w:bookmarkStart w:id="29" w:name="appendices"/>
    <w:p>
      <w:pPr>
        <w:pStyle w:val="Heading2"/>
      </w:pPr>
      <w:r>
        <w:t xml:space="preserve">Appendices</w:t>
      </w:r>
    </w:p>
    <w:p>
      <w:pPr>
        <w:pStyle w:val="FirstParagraph"/>
      </w:pPr>
      <w:r>
        <w:rPr>
          <w:iCs/>
          <w:i/>
        </w:rPr>
        <w:t xml:space="preserve">Appendix A: Surveys Conducted with Civil Engineers in Beijing</w:t>
      </w:r>
    </w:p>
    <w:p>
      <w:pPr>
        <w:pStyle w:val="BodyText"/>
      </w:pPr>
      <w:r>
        <w:rPr>
          <w:iCs/>
          <w:i/>
        </w:rPr>
        <w:t xml:space="preserve">Appendix B: Data Tables on Subway Expansion Projects (2015–2023)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Civil Engineering in China Beijing</dc:title>
  <dc:creator/>
  <dc:language>en</dc:language>
  <cp:keywords/>
  <dcterms:created xsi:type="dcterms:W3CDTF">2026-07-15T06:38:15Z</dcterms:created>
  <dcterms:modified xsi:type="dcterms:W3CDTF">2026-07-15T06:38:15Z</dcterms:modified>
</cp:coreProperties>
</file>

<file path=docProps/custom.xml><?xml version="1.0" encoding="utf-8"?>
<Properties xmlns="http://schemas.openxmlformats.org/officeDocument/2006/custom-properties" xmlns:vt="http://schemas.openxmlformats.org/officeDocument/2006/docPropsVTypes"/>
</file>