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30" w:name="Xf8526e0395c031229ccdcfa7c65f51820910968"/>
    <w:p>
      <w:pPr>
        <w:pStyle w:val="Heading1"/>
      </w:pPr>
      <w:r>
        <w:t xml:space="preserve">Master Thesis on Sustainable Urban Development for Civil Engineers in Bogotá, Colombia</w:t>
      </w:r>
    </w:p>
    <w:bookmarkStart w:id="20" w:name="author-info"/>
    <w:p>
      <w:pPr>
        <w:pStyle w:val="FirstParagraph"/>
      </w:pPr>
      <w:r>
        <w:rPr>
          <w:bCs/>
          <w:b/>
        </w:rPr>
        <w:t xml:space="preserve">Author:</w:t>
      </w:r>
      <w:r>
        <w:t xml:space="preserve"> </w:t>
      </w:r>
      <w:r>
        <w:t xml:space="preserve">[Your Name]</w:t>
      </w:r>
      <w:r>
        <w:br/>
      </w:r>
      <w:r>
        <w:rPr>
          <w:bCs/>
          <w:b/>
        </w:rPr>
        <w:t xml:space="preserve">ID:</w:t>
      </w:r>
      <w:r>
        <w:t xml:space="preserve"> </w:t>
      </w:r>
      <w:r>
        <w:t xml:space="preserve">[Your Student ID]</w:t>
      </w:r>
      <w:r>
        <w:br/>
      </w:r>
      <w:r>
        <w:rPr>
          <w:bCs/>
          <w:b/>
        </w:rPr>
        <w:t xml:space="preserve">Institution:</w:t>
      </w:r>
      <w:r>
        <w:t xml:space="preserve"> </w:t>
      </w:r>
      <w:r>
        <w:t xml:space="preserve">Universidad Nacional de Colombia, Facultad de Ingeniería</w:t>
      </w:r>
    </w:p>
    <w:bookmarkEnd w:id="20"/>
    <w:bookmarkStart w:id="21" w:name="abstract"/>
    <w:p>
      <w:pPr>
        <w:pStyle w:val="Heading2"/>
      </w:pPr>
      <w:r>
        <w:t xml:space="preserve">Abstract</w:t>
      </w:r>
    </w:p>
    <w:p>
      <w:pPr>
        <w:pStyle w:val="FirstParagraph"/>
      </w:pPr>
      <w:r>
        <w:t xml:space="preserve">This Master Thesis explores the role of Civil Engineers in addressing urban challenges in Bogotá, Colombia. With rapid population growth and environmental pressures, sustainable infrastructure development has become critical. The study analyzes how Civil Engineers can integrate innovative technologies and eco-friendly practices into urban planning to ensure resilience against climate change and socio-economic disparities. Key focus areas include transportation systems, water management, and the revitalization of informal settlements in Bogotá. The research combines case studies from the city’s infrastructure projects with policy frameworks from Colombia’s Ministry of Housing and Urban Development.</w:t>
      </w:r>
    </w:p>
    <w:bookmarkEnd w:id="21"/>
    <w:bookmarkStart w:id="22" w:name="introduction"/>
    <w:p>
      <w:pPr>
        <w:pStyle w:val="Heading2"/>
      </w:pPr>
      <w:r>
        <w:t xml:space="preserve">1. Introduction</w:t>
      </w:r>
    </w:p>
    <w:p>
      <w:pPr>
        <w:pStyle w:val="FirstParagraph"/>
      </w:pPr>
      <w:r>
        <w:t xml:space="preserve">Bogotá, as Colombia’s capital and most populous city, faces unique challenges in urban development due to its high altitude, dense population, and historical issues with informal housing. Civil Engineers in Bogotá are tasked with designing infrastructure that balances modernization with environmental preservation. This thesis investigates how these professionals can leverage sustainable practices to address issues like traffic congestion (e.g., the TransMilenio system), air pollution, and the need for affordable housing. The study also emphasizes the importance of community engagement and compliance with Colombia’s National Development Plan.</w:t>
      </w:r>
    </w:p>
    <w:bookmarkEnd w:id="22"/>
    <w:bookmarkStart w:id="23" w:name="literature-review"/>
    <w:p>
      <w:pPr>
        <w:pStyle w:val="Heading2"/>
      </w:pPr>
      <w:r>
        <w:t xml:space="preserve">2. Literature Review</w:t>
      </w:r>
    </w:p>
    <w:p>
      <w:pPr>
        <w:pStyle w:val="FirstParagraph"/>
      </w:pPr>
      <w:r>
        <w:t xml:space="preserve">Previous research highlights the role of Civil Engineering in Latin American urban contexts, particularly in countries like Brazil and Mexico. However, Bogotá’s unique socio-economic landscape necessitates localized solutions. Key literature includes studies on the environmental impact of infrastructure projects (e.g., hydroelectric dams) and policies promoting green architecture under Colombia’s National Environmental Policy.</w:t>
      </w:r>
    </w:p>
    <w:p>
      <w:pPr>
        <w:numPr>
          <w:ilvl w:val="0"/>
          <w:numId w:val="1001"/>
        </w:numPr>
        <w:pStyle w:val="Compact"/>
      </w:pPr>
      <w:r>
        <w:t xml:space="preserve">Case study: The implementation of green roofs in Bogotá’s new residential zones.</w:t>
      </w:r>
    </w:p>
    <w:p>
      <w:pPr>
        <w:numPr>
          <w:ilvl w:val="0"/>
          <w:numId w:val="1001"/>
        </w:numPr>
        <w:pStyle w:val="Compact"/>
      </w:pPr>
      <w:r>
        <w:t xml:space="preserve">Analysis of the TransMilenio Bus Rapid Transit System’s engineering challenges and successes.</w:t>
      </w:r>
    </w:p>
    <w:p>
      <w:pPr>
        <w:numPr>
          <w:ilvl w:val="0"/>
          <w:numId w:val="1001"/>
        </w:numPr>
        <w:pStyle w:val="Compact"/>
      </w:pPr>
      <w:r>
        <w:t xml:space="preserve">Evaluation of flood management strategies in the city’s informal neighborhoods (e.g., La Loma).</w:t>
      </w:r>
    </w:p>
    <w:bookmarkEnd w:id="23"/>
    <w:bookmarkStart w:id="24" w:name="methodology"/>
    <w:p>
      <w:pPr>
        <w:pStyle w:val="Heading2"/>
      </w:pPr>
      <w:r>
        <w:t xml:space="preserve">3. Methodology</w:t>
      </w:r>
    </w:p>
    <w:p>
      <w:pPr>
        <w:pStyle w:val="FirstParagraph"/>
      </w:pPr>
      <w:r>
        <w:t xml:space="preserve">The research employs a mixed-method approach: qualitative interviews with 15 Civil Engineers in Bogotá, quantitative analysis of urban infrastructure data from the District Department of Planning (DID), and a review of Colombia’s environmental regulations. Field visits to key projects, such as the Parque 93 ecological corridor and the South Bank development, provided firsthand insights into sustainable engineering practices.</w:t>
      </w:r>
    </w:p>
    <w:bookmarkEnd w:id="24"/>
    <w:bookmarkStart w:id="26" w:name="results-and-discussion"/>
    <w:p>
      <w:pPr>
        <w:pStyle w:val="Heading2"/>
      </w:pPr>
      <w:r>
        <w:t xml:space="preserve">4. Results and Discussion</w:t>
      </w:r>
    </w:p>
    <w:p>
      <w:pPr>
        <w:pStyle w:val="FirstParagraph"/>
      </w:pPr>
      <w:r>
        <w:t xml:space="preserve">The findings reveal that Civil Engineers in Bogotá prioritize cost-effective solutions while adhering to environmental standards. For example, the use of recycled materials in road construction has reduced costs by 15% without compromising quality (DID, 2023). However, challenges persist: limited funding for green infrastructure and resistance to adopting new technologies among older professionals. The thesis also highlights successful collaborations between engineers and local communities in revitalizing areas like the Bogotá Riverbanks.</w:t>
      </w:r>
    </w:p>
    <w:bookmarkStart w:id="25" w:name="case-study-transmilenio-system"/>
    <w:p>
      <w:pPr>
        <w:pStyle w:val="Heading3"/>
      </w:pPr>
      <w:r>
        <w:t xml:space="preserve">Case Study: TransMilenio System</w:t>
      </w:r>
    </w:p>
    <w:p>
      <w:pPr>
        <w:pStyle w:val="FirstParagraph"/>
      </w:pPr>
      <w:r>
        <w:t xml:space="preserve">The TransMilenio, a Bus Rapid Transit (BRT) system, exemplifies the integration of engineering innovation with urban mobility. Civil Engineers optimized lane design and station layouts to reduce travel times by 20%, significantly cutting carbon emissions in Bogotá’s metropolitan area.</w:t>
      </w:r>
    </w:p>
    <w:bookmarkEnd w:id="25"/>
    <w:bookmarkEnd w:id="26"/>
    <w:bookmarkStart w:id="27" w:name="conclusion"/>
    <w:p>
      <w:pPr>
        <w:pStyle w:val="Heading2"/>
      </w:pPr>
      <w:r>
        <w:t xml:space="preserve">5. Conclusion</w:t>
      </w:r>
    </w:p>
    <w:p>
      <w:pPr>
        <w:pStyle w:val="FirstParagraph"/>
      </w:pPr>
      <w:r>
        <w:t xml:space="preserve">This Master Thesis underscores the pivotal role of Civil Engineers in shaping Bogotá’s sustainable future. By aligning engineering practices with Colombia’s national goals and local community needs, professionals can drive transformative urban development. Future research should focus on expanding renewable energy integration in infrastructure projects and enhancing public-private partnerships to fund large-scale initiatives.</w:t>
      </w:r>
    </w:p>
    <w:bookmarkEnd w:id="27"/>
    <w:bookmarkStart w:id="28" w:name="references"/>
    <w:p>
      <w:pPr>
        <w:pStyle w:val="Heading2"/>
      </w:pPr>
      <w:r>
        <w:t xml:space="preserve">References</w:t>
      </w:r>
    </w:p>
    <w:p>
      <w:pPr>
        <w:numPr>
          <w:ilvl w:val="0"/>
          <w:numId w:val="1002"/>
        </w:numPr>
        <w:pStyle w:val="Compact"/>
      </w:pPr>
      <w:r>
        <w:t xml:space="preserve">Ministerio de Vivienda y Desarrollo Rural. (2021). *Política Nacional de Vivienda, Urbanismo y Territorio*.</w:t>
      </w:r>
    </w:p>
    <w:p>
      <w:pPr>
        <w:numPr>
          <w:ilvl w:val="0"/>
          <w:numId w:val="1002"/>
        </w:numPr>
        <w:pStyle w:val="Compact"/>
      </w:pPr>
      <w:r>
        <w:t xml:space="preserve">DID Bogotá. (2023). *Informe Anual de Desarrollo Urbano Sostenible*.</w:t>
      </w:r>
    </w:p>
    <w:p>
      <w:pPr>
        <w:numPr>
          <w:ilvl w:val="0"/>
          <w:numId w:val="1002"/>
        </w:numPr>
        <w:pStyle w:val="Compact"/>
      </w:pPr>
      <w:r>
        <w:t xml:space="preserve">Cárdenas, J. (2019). "Sustainable Engineering Practices in Latin American Cities." *Journal of Urban Planning*,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Civil Engineers</w:t>
      </w:r>
      <w:r>
        <w:br/>
      </w:r>
      <w:r>
        <w:rPr>
          <w:bCs/>
          <w:b/>
        </w:rPr>
        <w:t xml:space="preserve">Appendix B:</w:t>
      </w:r>
      <w:r>
        <w:t xml:space="preserve"> </w:t>
      </w:r>
      <w:r>
        <w:t xml:space="preserve">Maps of Bogotá’s Key Infrastructure Projects</w:t>
      </w:r>
      <w:r>
        <w:br/>
      </w:r>
      <w:r>
        <w:rPr>
          <w:bCs/>
          <w:b/>
        </w:rPr>
        <w:t xml:space="preserve">Appendix C:</w:t>
      </w:r>
      <w:r>
        <w:t xml:space="preserve"> </w:t>
      </w:r>
      <w:r>
        <w:t xml:space="preserve">Data Tables from DID Reports</w:t>
      </w:r>
    </w:p>
    <w:p>
      <w:pPr>
        <w:pStyle w:val="BodyText"/>
      </w:pPr>
      <w:r>
        <w:t xml:space="preserve">© 2023 [Your Name].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Bogotá, Colombia</dc:title>
  <dc:creator/>
  <dc:language>en</dc:language>
  <cp:keywords/>
  <dcterms:created xsi:type="dcterms:W3CDTF">2026-07-20T22:56:54Z</dcterms:created>
  <dcterms:modified xsi:type="dcterms:W3CDTF">2026-07-20T22:56:54Z</dcterms:modified>
</cp:coreProperties>
</file>

<file path=docProps/custom.xml><?xml version="1.0" encoding="utf-8"?>
<Properties xmlns="http://schemas.openxmlformats.org/officeDocument/2006/custom-properties" xmlns:vt="http://schemas.openxmlformats.org/officeDocument/2006/docPropsVTypes"/>
</file>