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0abbaede6ea1d10d77bf1bb619c5ccf3748dc6"/>
    <w:p>
      <w:pPr>
        <w:pStyle w:val="Heading1"/>
      </w:pPr>
      <w:r>
        <w:t xml:space="preserve">Master Thesis on Civil Engineer Practices in Indonesia Jakarta</w:t>
      </w:r>
    </w:p>
    <w:p>
      <w:pPr>
        <w:pStyle w:val="FirstParagraph"/>
      </w:pPr>
      <w:r>
        <w:t xml:space="preserve">This document presents a</w:t>
      </w:r>
      <w:r>
        <w:t xml:space="preserve"> </w:t>
      </w:r>
      <w:r>
        <w:rPr>
          <w:bCs/>
          <w:b/>
        </w:rPr>
        <w:t xml:space="preserve">Master Thesis</w:t>
      </w:r>
      <w:r>
        <w:t xml:space="preserve"> </w:t>
      </w:r>
      <w:r>
        <w:t xml:space="preserve">focused on the role and challenges of</w:t>
      </w:r>
      <w:r>
        <w:t xml:space="preserve"> </w:t>
      </w:r>
      <w:r>
        <w:rPr>
          <w:bCs/>
          <w:b/>
        </w:rPr>
        <w:t xml:space="preserve">Civil Engineers</w:t>
      </w:r>
      <w:r>
        <w:t xml:space="preserve"> </w:t>
      </w:r>
      <w:r>
        <w:t xml:space="preserve">in the dynamic urban landscape of</w:t>
      </w:r>
      <w:r>
        <w:t xml:space="preserve"> </w:t>
      </w:r>
      <w:r>
        <w:rPr>
          <w:bCs/>
          <w:b/>
        </w:rPr>
        <w:t xml:space="preserve">Indonesia Jakarta</w:t>
      </w:r>
      <w:r>
        <w:t xml:space="preserve">. The thesis explores how civil engineering principles are applied to address the unique demands of urbanization, infrastructure development, and environmental sustainability in one of Southeast Asia’s most populous cities.</w:t>
      </w:r>
    </w:p>
    <w:bookmarkStart w:id="20" w:name="introduction"/>
    <w:p>
      <w:pPr>
        <w:pStyle w:val="Heading2"/>
      </w:pPr>
      <w:r>
        <w:t xml:space="preserve">1. Introduction</w:t>
      </w:r>
    </w:p>
    <w:p>
      <w:pPr>
        <w:pStyle w:val="FirstParagraph"/>
      </w:pPr>
      <w:r>
        <w:t xml:space="preserve">Jakarta, as the capital city of Indonesia, faces immense pressure from rapid urbanization, population growth (projected to exceed 14 million by 2030), and climate change-induced challenges such as flooding and land subsidence. For</w:t>
      </w:r>
      <w:r>
        <w:t xml:space="preserve"> </w:t>
      </w:r>
      <w:r>
        <w:rPr>
          <w:bCs/>
          <w:b/>
        </w:rPr>
        <w:t xml:space="preserve">Civil Engineers</w:t>
      </w:r>
      <w:r>
        <w:t xml:space="preserve"> </w:t>
      </w:r>
      <w:r>
        <w:t xml:space="preserve">working in this context, the task of designing resilient infrastructure while balancing economic development and environmental protection is both critical and complex. This thesis investigates the practical applications of civil engineering in Jakarta, emphasizing innovation, policy frameworks, and community engagement.</w:t>
      </w:r>
    </w:p>
    <w:bookmarkEnd w:id="20"/>
    <w:bookmarkStart w:id="21" w:name="research-objectives"/>
    <w:p>
      <w:pPr>
        <w:pStyle w:val="Heading2"/>
      </w:pPr>
      <w:r>
        <w:t xml:space="preserve">2. Research Objectives</w:t>
      </w:r>
    </w:p>
    <w:p>
      <w:pPr>
        <w:pStyle w:val="FirstParagraph"/>
      </w:pPr>
      <w:r>
        <w:t xml:space="preserve">The primary objectives of this</w:t>
      </w:r>
      <w:r>
        <w:t xml:space="preserve"> </w:t>
      </w:r>
      <w:r>
        <w:rPr>
          <w:bCs/>
          <w:b/>
        </w:rPr>
        <w:t xml:space="preserve">Master Thesis</w:t>
      </w:r>
      <w:r>
        <w:t xml:space="preserve"> </w:t>
      </w:r>
      <w:r>
        <w:t xml:space="preserve">are:</w:t>
      </w:r>
    </w:p>
    <w:p>
      <w:pPr>
        <w:numPr>
          <w:ilvl w:val="0"/>
          <w:numId w:val="1001"/>
        </w:numPr>
        <w:pStyle w:val="Compact"/>
      </w:pPr>
      <w:r>
        <w:t xml:space="preserve">To analyze the role of</w:t>
      </w:r>
      <w:r>
        <w:t xml:space="preserve"> </w:t>
      </w:r>
      <w:r>
        <w:rPr>
          <w:bCs/>
          <w:b/>
        </w:rPr>
        <w:t xml:space="preserve">Civil Engineers</w:t>
      </w:r>
      <w:r>
        <w:t xml:space="preserve"> </w:t>
      </w:r>
      <w:r>
        <w:t xml:space="preserve">in addressing infrastructure gaps in Jakarta.</w:t>
      </w:r>
    </w:p>
    <w:p>
      <w:pPr>
        <w:numPr>
          <w:ilvl w:val="0"/>
          <w:numId w:val="1001"/>
        </w:numPr>
        <w:pStyle w:val="Compact"/>
      </w:pPr>
      <w:r>
        <w:t xml:space="preserve">To evaluate the effectiveness of current urban planning strategies in mitigating environmental risks (e.g., flooding).</w:t>
      </w:r>
    </w:p>
    <w:p>
      <w:pPr>
        <w:numPr>
          <w:ilvl w:val="0"/>
          <w:numId w:val="1001"/>
        </w:numPr>
        <w:pStyle w:val="Compact"/>
      </w:pPr>
      <w:r>
        <w:t xml:space="preserve">To propose sustainable solutions for future infrastructure projects that align with Indonesia’s national development goals.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through:</w:t>
      </w:r>
    </w:p>
    <w:p>
      <w:pPr>
        <w:numPr>
          <w:ilvl w:val="0"/>
          <w:numId w:val="1002"/>
        </w:numPr>
        <w:pStyle w:val="Compact"/>
      </w:pPr>
      <w:r>
        <w:rPr>
          <w:bCs/>
          <w:b/>
        </w:rPr>
        <w:t xml:space="preserve">Field Surveys:</w:t>
      </w:r>
      <w:r>
        <w:t xml:space="preserve"> </w:t>
      </w:r>
      <w:r>
        <w:t xml:space="preserve">Assessing existing infrastructure (e.g., roads, drainage systems) in Jakarta’s flood-prone areas.</w:t>
      </w:r>
    </w:p>
    <w:p>
      <w:pPr>
        <w:numPr>
          <w:ilvl w:val="0"/>
          <w:numId w:val="1002"/>
        </w:numPr>
        <w:pStyle w:val="Compact"/>
      </w:pPr>
      <w:r>
        <w:rPr>
          <w:bCs/>
          <w:b/>
        </w:rPr>
        <w:t xml:space="preserve">Case Studies:</w:t>
      </w:r>
      <w:r>
        <w:t xml:space="preserve"> </w:t>
      </w:r>
      <w:r>
        <w:t xml:space="preserve">Analyzing projects led by civil engineers, such as the construction of elevated highways and stormwater management systems.</w:t>
      </w:r>
    </w:p>
    <w:p>
      <w:pPr>
        <w:numPr>
          <w:ilvl w:val="0"/>
          <w:numId w:val="1002"/>
        </w:numPr>
        <w:pStyle w:val="Compact"/>
      </w:pPr>
      <w:r>
        <w:rPr>
          <w:bCs/>
          <w:b/>
        </w:rPr>
        <w:t xml:space="preserve">Policy Review:</w:t>
      </w:r>
      <w:r>
        <w:t xml:space="preserve"> </w:t>
      </w:r>
      <w:r>
        <w:t xml:space="preserve">Examining government policies (e.g., the Jakarta Master Plan 2030) and their implications for civil engineering practices.</w:t>
      </w:r>
    </w:p>
    <w:p>
      <w:pPr>
        <w:numPr>
          <w:ilvl w:val="0"/>
          <w:numId w:val="1002"/>
        </w:numPr>
        <w:pStyle w:val="Compact"/>
      </w:pPr>
      <w:r>
        <w:rPr>
          <w:bCs/>
          <w:b/>
        </w:rPr>
        <w:t xml:space="preserve">Semistructured Interviews:</w:t>
      </w:r>
      <w:r>
        <w:t xml:space="preserve"> </w:t>
      </w:r>
      <w:r>
        <w:t xml:space="preserve">Engaging with civil engineers, urban planners, and municipal officials in Jakarta to gather firsthand insights.</w:t>
      </w:r>
    </w:p>
    <w:bookmarkEnd w:id="22"/>
    <w:bookmarkStart w:id="23" w:name="case-study-flood-management-in-jakarta"/>
    <w:p>
      <w:pPr>
        <w:pStyle w:val="Heading2"/>
      </w:pPr>
      <w:r>
        <w:t xml:space="preserve">4. Case Study: Flood Management in Jakarta</w:t>
      </w:r>
    </w:p>
    <w:p>
      <w:pPr>
        <w:pStyle w:val="FirstParagraph"/>
      </w:pPr>
      <w:r>
        <w:t xml:space="preserve">Jakarta has long grappled with annual flooding, a crisis exacerbated by inadequate drainage systems and rising sea levels. Civil engineers have played a pivotal role in designing solutions such as:</w:t>
      </w:r>
    </w:p>
    <w:p>
      <w:pPr>
        <w:numPr>
          <w:ilvl w:val="0"/>
          <w:numId w:val="1003"/>
        </w:numPr>
        <w:pStyle w:val="Compact"/>
      </w:pPr>
      <w:r>
        <w:rPr>
          <w:bCs/>
          <w:b/>
        </w:rPr>
        <w:t xml:space="preserve">Bendung Beton (Concrete Dams):</w:t>
      </w:r>
      <w:r>
        <w:t xml:space="preserve"> </w:t>
      </w:r>
      <w:r>
        <w:t xml:space="preserve">A large-scale project to control floodwaters in the Ciliwung River.</w:t>
      </w:r>
    </w:p>
    <w:p>
      <w:pPr>
        <w:numPr>
          <w:ilvl w:val="0"/>
          <w:numId w:val="1003"/>
        </w:numPr>
        <w:pStyle w:val="Compact"/>
      </w:pPr>
      <w:r>
        <w:rPr>
          <w:bCs/>
          <w:b/>
        </w:rPr>
        <w:t xml:space="preserve">Green Infrastructure:</w:t>
      </w:r>
      <w:r>
        <w:t xml:space="preserve"> </w:t>
      </w:r>
      <w:r>
        <w:t xml:space="preserve">Implementing permeable pavements and rain gardens to enhance water absorption.</w:t>
      </w:r>
    </w:p>
    <w:p>
      <w:pPr>
        <w:numPr>
          <w:ilvl w:val="0"/>
          <w:numId w:val="1003"/>
        </w:numPr>
        <w:pStyle w:val="Compact"/>
      </w:pPr>
      <w:r>
        <w:rPr>
          <w:bCs/>
          <w:b/>
        </w:rPr>
        <w:t xml:space="preserve">Elevation of Critical Areas:</w:t>
      </w:r>
      <w:r>
        <w:t xml:space="preserve"> </w:t>
      </w:r>
      <w:r>
        <w:t xml:space="preserve">Raising roads and buildings in low-lying regions (e.g., Jalan Layang Jakarta).</w:t>
      </w:r>
    </w:p>
    <w:p>
      <w:pPr>
        <w:pStyle w:val="FirstParagraph"/>
      </w:pPr>
      <w:r>
        <w:t xml:space="preserve">The thesis evaluates the success of these interventions, highlighting both achievements (e.g., reduced flood frequency) and challenges (e.g., high implementation costs).</w:t>
      </w:r>
    </w:p>
    <w:bookmarkEnd w:id="23"/>
    <w:bookmarkStart w:id="24" w:name="X6529cff59afe5b0b1a4f6d22e4b08600b1c7464"/>
    <w:p>
      <w:pPr>
        <w:pStyle w:val="Heading2"/>
      </w:pPr>
      <w:r>
        <w:t xml:space="preserve">5. Challenges Faced by Civil Engineers in Jakarta</w:t>
      </w:r>
    </w:p>
    <w:p>
      <w:pPr>
        <w:pStyle w:val="FirstParagraph"/>
      </w:pPr>
      <w:r>
        <w:rPr>
          <w:bCs/>
          <w:b/>
        </w:rPr>
        <w:t xml:space="preserve">Civil Engineers</w:t>
      </w:r>
      <w:r>
        <w:t xml:space="preserve"> </w:t>
      </w:r>
      <w:r>
        <w:t xml:space="preserve">in Jakarta encounter unique obstacles:</w:t>
      </w:r>
    </w:p>
    <w:p>
      <w:pPr>
        <w:numPr>
          <w:ilvl w:val="0"/>
          <w:numId w:val="1004"/>
        </w:numPr>
        <w:pStyle w:val="Compact"/>
      </w:pPr>
      <w:r>
        <w:rPr>
          <w:bCs/>
          <w:b/>
        </w:rPr>
        <w:t xml:space="preserve">Urban Density:</w:t>
      </w:r>
      <w:r>
        <w:t xml:space="preserve"> </w:t>
      </w:r>
      <w:r>
        <w:t xml:space="preserve">Limited space for new infrastructure projects due to high population density.</w:t>
      </w:r>
    </w:p>
    <w:p>
      <w:pPr>
        <w:numPr>
          <w:ilvl w:val="0"/>
          <w:numId w:val="1004"/>
        </w:numPr>
        <w:pStyle w:val="Compact"/>
      </w:pPr>
      <w:r>
        <w:rPr>
          <w:bCs/>
          <w:b/>
        </w:rPr>
        <w:t xml:space="preserve">Environmental Constraints:</w:t>
      </w:r>
      <w:r>
        <w:t xml:space="preserve"> </w:t>
      </w:r>
      <w:r>
        <w:t xml:space="preserve">Addressing land subsidence (up to 15 cm/year) and coastal erosion.</w:t>
      </w:r>
    </w:p>
    <w:p>
      <w:pPr>
        <w:numPr>
          <w:ilvl w:val="0"/>
          <w:numId w:val="1004"/>
        </w:numPr>
        <w:pStyle w:val="Compact"/>
      </w:pPr>
      <w:r>
        <w:rPr>
          <w:bCs/>
          <w:b/>
        </w:rPr>
        <w:t xml:space="preserve">Policymaking Gaps:</w:t>
      </w:r>
      <w:r>
        <w:t xml:space="preserve"> </w:t>
      </w:r>
      <w:r>
        <w:t xml:space="preserve">Coordination between local and national authorities often delays project timelines.</w:t>
      </w:r>
    </w:p>
    <w:p>
      <w:pPr>
        <w:numPr>
          <w:ilvl w:val="0"/>
          <w:numId w:val="1004"/>
        </w:numPr>
        <w:pStyle w:val="Compact"/>
      </w:pPr>
      <w:r>
        <w:rPr>
          <w:bCs/>
          <w:b/>
        </w:rPr>
        <w:t xml:space="preserve">Resource Limitations:</w:t>
      </w:r>
      <w:r>
        <w:t xml:space="preserve"> </w:t>
      </w:r>
      <w:r>
        <w:t xml:space="preserve">Balancing budget constraints with the need for high-quality, sustainable materials.</w:t>
      </w:r>
    </w:p>
    <w:bookmarkEnd w:id="24"/>
    <w:bookmarkStart w:id="25" w:name="X9cf240be1fc3d6d4164b51b373b21e4b10a9f27"/>
    <w:p>
      <w:pPr>
        <w:pStyle w:val="Heading2"/>
      </w:pPr>
      <w:r>
        <w:t xml:space="preserve">6. Role of Technology in Modern Civil Engineering Practices</w:t>
      </w:r>
    </w:p>
    <w:p>
      <w:pPr>
        <w:pStyle w:val="FirstParagraph"/>
      </w:pPr>
      <w:r>
        <w:t xml:space="preserve">The thesis emphasizes the integration of emerging technologies, such as:</w:t>
      </w:r>
    </w:p>
    <w:p>
      <w:pPr>
        <w:numPr>
          <w:ilvl w:val="0"/>
          <w:numId w:val="1005"/>
        </w:numPr>
        <w:pStyle w:val="Compact"/>
      </w:pPr>
      <w:r>
        <w:rPr>
          <w:bCs/>
          <w:b/>
        </w:rPr>
        <w:t xml:space="preserve">BIM (Building Information Modeling):</w:t>
      </w:r>
      <w:r>
        <w:t xml:space="preserve"> </w:t>
      </w:r>
      <w:r>
        <w:t xml:space="preserve">Streamlining construction processes for large-scale projects like the Jakarta MRT.</w:t>
      </w:r>
    </w:p>
    <w:p>
      <w:pPr>
        <w:numPr>
          <w:ilvl w:val="0"/>
          <w:numId w:val="1005"/>
        </w:numPr>
        <w:pStyle w:val="Compact"/>
      </w:pPr>
      <w:r>
        <w:rPr>
          <w:bCs/>
          <w:b/>
        </w:rPr>
        <w:t xml:space="preserve">GIS (Geographic Information Systems):</w:t>
      </w:r>
      <w:r>
        <w:t xml:space="preserve"> </w:t>
      </w:r>
      <w:r>
        <w:t xml:space="preserve">Mapping flood-prone areas and optimizing drainage networks.</w:t>
      </w:r>
    </w:p>
    <w:p>
      <w:pPr>
        <w:numPr>
          <w:ilvl w:val="0"/>
          <w:numId w:val="1005"/>
        </w:numPr>
        <w:pStyle w:val="Compact"/>
      </w:pPr>
      <w:r>
        <w:rPr>
          <w:bCs/>
          <w:b/>
        </w:rPr>
        <w:t xml:space="preserve">Sustainable Materials:</w:t>
      </w:r>
      <w:r>
        <w:t xml:space="preserve"> </w:t>
      </w:r>
      <w:r>
        <w:t xml:space="preserve">Using recycled concrete and eco-friendly asphalt to reduce environmental impact.</w:t>
      </w:r>
    </w:p>
    <w:bookmarkEnd w:id="25"/>
    <w:bookmarkStart w:id="26" w:name="X16cb907e128ac3a0434c4d9e3d1e956ecd38272"/>
    <w:p>
      <w:pPr>
        <w:pStyle w:val="Heading2"/>
      </w:pPr>
      <w:r>
        <w:t xml:space="preserve">7. Future Directions for Civil Engineering in Jakarta</w:t>
      </w:r>
    </w:p>
    <w:p>
      <w:pPr>
        <w:pStyle w:val="FirstParagraph"/>
      </w:pPr>
      <w:r>
        <w:t xml:space="preserve">The research concludes with recommendations for future initiatives, including:</w:t>
      </w:r>
    </w:p>
    <w:p>
      <w:pPr>
        <w:numPr>
          <w:ilvl w:val="0"/>
          <w:numId w:val="1006"/>
        </w:numPr>
        <w:pStyle w:val="Compact"/>
      </w:pPr>
      <w:r>
        <w:rPr>
          <w:bCs/>
          <w:b/>
        </w:rPr>
        <w:t xml:space="preserve">Prioritizing Resilient Design:</w:t>
      </w:r>
      <w:r>
        <w:t xml:space="preserve"> </w:t>
      </w:r>
      <w:r>
        <w:t xml:space="preserve">Ensuring infrastructure can withstand extreme weather events and rising sea levels.</w:t>
      </w:r>
    </w:p>
    <w:p>
      <w:pPr>
        <w:numPr>
          <w:ilvl w:val="0"/>
          <w:numId w:val="1006"/>
        </w:numPr>
        <w:pStyle w:val="Compact"/>
      </w:pPr>
      <w:r>
        <w:rPr>
          <w:bCs/>
          <w:b/>
        </w:rPr>
        <w:t xml:space="preserve">Community-Driven Planning:</w:t>
      </w:r>
      <w:r>
        <w:t xml:space="preserve"> </w:t>
      </w:r>
      <w:r>
        <w:t xml:space="preserve">Involving local communities in the design and maintenance of public spaces (e.g., parks, bike lanes).</w:t>
      </w:r>
    </w:p>
    <w:p>
      <w:pPr>
        <w:numPr>
          <w:ilvl w:val="0"/>
          <w:numId w:val="1006"/>
        </w:numPr>
        <w:pStyle w:val="Compact"/>
      </w:pPr>
      <w:r>
        <w:rPr>
          <w:bCs/>
          <w:b/>
        </w:rPr>
        <w:t xml:space="preserve">Cross-Disciplinary Collaboration:</w:t>
      </w:r>
      <w:r>
        <w:t xml:space="preserve"> </w:t>
      </w:r>
      <w:r>
        <w:t xml:space="preserve">Encouraging partnerships between civil engineers, environmental scientists, and urban planners.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Civil Engineers</w:t>
      </w:r>
      <w:r>
        <w:t xml:space="preserve"> </w:t>
      </w:r>
      <w:r>
        <w:t xml:space="preserve">in shaping Jakarta’s future. By addressing infrastructure gaps, embracing sustainable practices, and adapting to the city’s unique challenges, civil engineers can contribute to a more resilient and livable Jakarta. The findings of this research provide a foundation for further academic inquiry and practical application in</w:t>
      </w:r>
      <w:r>
        <w:t xml:space="preserve"> </w:t>
      </w:r>
      <w:r>
        <w:rPr>
          <w:bCs/>
          <w:b/>
        </w:rPr>
        <w:t xml:space="preserve">Indonesia Jakarta</w:t>
      </w:r>
      <w:r>
        <w:t xml:space="preserve">, offering insights that are relevant not only to local stakeholders but also to global urban planning efforts.</w:t>
      </w:r>
    </w:p>
    <w:p>
      <w:pPr>
        <w:pStyle w:val="BodyText"/>
      </w:pPr>
      <w:r>
        <w:rPr>
          <w:iCs/>
          <w:i/>
        </w:rPr>
        <w:t xml:space="preserve">Keywords:</w:t>
      </w:r>
      <w:r>
        <w:t xml:space="preserve"> </w:t>
      </w:r>
      <w:r>
        <w:t xml:space="preserve">Master Thesis, Civil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Indonesia Jakarta</dc:title>
  <dc:creator/>
  <dc:language>en</dc:language>
  <cp:keywords/>
  <dcterms:created xsi:type="dcterms:W3CDTF">2026-07-22T20:41:35Z</dcterms:created>
  <dcterms:modified xsi:type="dcterms:W3CDTF">2026-07-22T20:41:35Z</dcterms:modified>
</cp:coreProperties>
</file>

<file path=docProps/custom.xml><?xml version="1.0" encoding="utf-8"?>
<Properties xmlns="http://schemas.openxmlformats.org/officeDocument/2006/custom-properties" xmlns:vt="http://schemas.openxmlformats.org/officeDocument/2006/docPropsVTypes"/>
</file>