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533fd1d7d624eb67eb37a6d947929d1cd1dc08b"/>
    <w:p>
      <w:pPr>
        <w:pStyle w:val="Heading1"/>
      </w:pPr>
      <w:r>
        <w:t xml:space="preserve">Master Thesis: The Role of a Civil Engineer in Urban Development and Infrastructure Sustainability in Japan, Osaka</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and opportunities faced by urban centers like Osaka, Japan. With its status as a global economic hub and a region prone to seismic activity, Osaka demands innovative engineering solutions that balance infrastructure resilience, environmental sustainability, and socio-economic growth. The thesis investigates how civil engineers contribute to shaping Osaka’s built environment through advanced technologies, regulatory compliance, and community-centric planning. By analyzing case studies of infrastructure projects in Osaka—such as flood mitigation systems, earthquake-resistant construction techniques, and public transportation networks—the research highlights the interdisciplinary expertise required for a civil engineer operating in this dynamic region. The findings underscore the importance of integrating global engineering standards with Japan’s cultural and regulatory frameworks to ensure long-term urban sustainability.</w:t>
      </w:r>
    </w:p>
    <w:bookmarkEnd w:id="20"/>
    <w:bookmarkStart w:id="21" w:name="introduction"/>
    <w:p>
      <w:pPr>
        <w:pStyle w:val="Heading2"/>
      </w:pPr>
      <w:r>
        <w:t xml:space="preserve">Introduction</w:t>
      </w:r>
    </w:p>
    <w:p>
      <w:pPr>
        <w:pStyle w:val="FirstParagraph"/>
      </w:pPr>
      <w:r>
        <w:t xml:space="preserve">Okinawa, Osaka, Japan is a city that epitomizes the intersection of tradition and modernity. As one of Japan’s largest metropolitan areas, Osaka faces multifaceted challenges, including population density, aging infrastructure, and vulnerability to natural disasters such as earthquakes and typhoons. For a civil engineer working in this region, these challenges necessitate a deep understanding of both technical expertise and cultural sensitivity. This thesis examines the role of civil engineers in addressing these issues while adhering to Japan’s stringent regulatory environment and fostering sustainable development.</w:t>
      </w:r>
    </w:p>
    <w:p>
      <w:pPr>
        <w:pStyle w:val="BodyText"/>
      </w:pPr>
      <w:r>
        <w:t xml:space="preserve">The focus on Osaka as the case study stems from its strategic location as a transportation and industrial hub, as well as its historical significance in shaping Japan’s urban planning policies. Civil engineers in Osaka must navigate complex systems involving public-private partnerships, disaster preparedness protocols, and climate change adaptation strategies. This research aims to bridge theoretical engineering principles with practical applications specific to Osaka’s context.</w:t>
      </w:r>
    </w:p>
    <w:bookmarkEnd w:id="21"/>
    <w:bookmarkStart w:id="22" w:name="methodology"/>
    <w:p>
      <w:pPr>
        <w:pStyle w:val="Heading2"/>
      </w:pPr>
      <w:r>
        <w:t xml:space="preserve">Methodology</w:t>
      </w:r>
    </w:p>
    <w:p>
      <w:pPr>
        <w:pStyle w:val="FirstParagraph"/>
      </w:pPr>
      <w:r>
        <w:t xml:space="preserve">The research methodology combines a literature review of academic journals, government reports, and industry publications related to civil engineering in Japan. Field data was collected through interviews with practicing civil engineers in Osaka, as well as site visits to key infrastructure projects such as the Kansai International Airport Expansion Project and the Osaka City Subway System. Additionally, comparative analysis was conducted between Osaka’s approach to urban planning and other Japanese cities like Tokyo or Kyoto.</w:t>
      </w:r>
    </w:p>
    <w:p>
      <w:pPr>
        <w:numPr>
          <w:ilvl w:val="0"/>
          <w:numId w:val="1001"/>
        </w:numPr>
        <w:pStyle w:val="Compact"/>
      </w:pPr>
      <w:r>
        <w:t xml:space="preserve">Analysis of seismic-resistant building codes in Osaka.</w:t>
      </w:r>
    </w:p>
    <w:p>
      <w:pPr>
        <w:numPr>
          <w:ilvl w:val="0"/>
          <w:numId w:val="1001"/>
        </w:numPr>
        <w:pStyle w:val="Compact"/>
      </w:pPr>
      <w:r>
        <w:t xml:space="preserve">Evaluation of flood control measures along the Yodo River.</w:t>
      </w:r>
    </w:p>
    <w:p>
      <w:pPr>
        <w:numPr>
          <w:ilvl w:val="0"/>
          <w:numId w:val="1001"/>
        </w:numPr>
        <w:pStyle w:val="Compact"/>
      </w:pPr>
      <w:r>
        <w:t xml:space="preserve">Case study on the integration of renewable energy into Osaka’s infrastructure grid.</w:t>
      </w:r>
    </w:p>
    <w:bookmarkEnd w:id="22"/>
    <w:bookmarkStart w:id="24" w:name="findings"/>
    <w:bookmarkStart w:id="23" w:name="key-findings"/>
    <w:p>
      <w:pPr>
        <w:pStyle w:val="Heading2"/>
      </w:pPr>
      <w:r>
        <w:t xml:space="preserve">Key Findings</w:t>
      </w:r>
    </w:p>
    <w:p>
      <w:pPr>
        <w:pStyle w:val="FirstParagraph"/>
      </w:pPr>
      <w:r>
        <w:t xml:space="preserve">The findings reveal that civil engineers in Osaka play a pivotal role in mitigating natural disasters through advanced technologies such as base isolation systems and AI-driven risk assessment models. For instance, the 1995 Great Hanshin Earthquake prompted significant revisions to Japan’s building codes, which civil engineers now apply rigorously in Osaka’s urban development projects. Additionally, the city’s efforts to combat climate change are evident in its investment in green infrastructure, including permeable pavements and rainwater harvesting systems.</w:t>
      </w:r>
    </w:p>
    <w:p>
      <w:pPr>
        <w:pStyle w:val="BodyText"/>
      </w:pPr>
      <w:r>
        <w:t xml:space="preserve">Another critical observation is the emphasis on community engagement. Civil engineers in Osaka often collaborate with local stakeholders to ensure that infrastructure projects align with public needs. For example, the redesign of Umeda Station involved extensive consultations to improve accessibility for elderly residents and people with disabilities, reflecting Japan’s cultural focus on inclusivity.</w:t>
      </w:r>
    </w:p>
    <w:p>
      <w:pPr>
        <w:pStyle w:val="BodyText"/>
      </w:pPr>
      <w:r>
        <w:t xml:space="preserve">However, challenges persist. The aging population in Osaka has created a demand for adaptive infrastructure—such as smart elevators and automated public transportation—that requires civil engineers to innovate beyond traditional methodologies. Furthermore, the integration of new technologies like 3D printing and drones into construction workflows is still in its early stages, necessitating further research and training.</w:t>
      </w:r>
    </w:p>
    <w:bookmarkEnd w:id="23"/>
    <w:bookmarkEnd w:id="24"/>
    <w:bookmarkStart w:id="25" w:name="discussion"/>
    <w:p>
      <w:pPr>
        <w:pStyle w:val="Heading2"/>
      </w:pPr>
      <w:r>
        <w:t xml:space="preserve">Discussion</w:t>
      </w:r>
    </w:p>
    <w:p>
      <w:pPr>
        <w:pStyle w:val="FirstParagraph"/>
      </w:pPr>
      <w:r>
        <w:t xml:space="preserve">The discussion situates these findings within the broader context of civil engineering education and practice. In Japan, civil engineers are required to obtain certification from the Japanese Society of Civil Engineers (JSCE), which emphasizes both technical competence and ethical responsibility. This aligns with Osaka’s need for engineers who can manage large-scale projects while prioritizing safety and sustainability.</w:t>
      </w:r>
    </w:p>
    <w:p>
      <w:pPr>
        <w:pStyle w:val="BodyText"/>
      </w:pPr>
      <w:r>
        <w:t xml:space="preserve">Comparisons between Osaka and other cities highlight the importance of localized solutions. For example, while Tokyo’s subway system is renowned for its efficiency, Osaka’s engineers have focused on integrating renewable energy sources into transit systems—a model that could be replicated in other Japanese cities. Similarly, the use of traditional Japanese building techniques (e.g., wooden frameworks with modern reinforcements) showcases a blend of cultural heritage and contemporary engineering practices.</w:t>
      </w:r>
    </w:p>
    <w:p>
      <w:pPr>
        <w:pStyle w:val="BodyText"/>
      </w:pPr>
      <w:r>
        <w:t xml:space="preserve">The thesis also addresses the role of international collaboration. Osaka’s participation in global initiatives like the UN Sustainable Development Goals (SDGs) requires civil engineers to adopt a global perspective while adhering to Japan’s regulatory framework. This duality presents both opportunities and challenges, as engineers must balance innovation with compliance.</w:t>
      </w:r>
    </w:p>
    <w:bookmarkEnd w:id="25"/>
    <w:bookmarkStart w:id="26" w:name="conclusion"/>
    <w:p>
      <w:pPr>
        <w:pStyle w:val="Heading2"/>
      </w:pPr>
      <w:r>
        <w:t xml:space="preserve">Conclusion</w:t>
      </w:r>
    </w:p>
    <w:p>
      <w:pPr>
        <w:pStyle w:val="FirstParagraph"/>
      </w:pPr>
      <w:r>
        <w:t xml:space="preserve">In conclusion, the role of a civil engineer in Osaka, Japan is multifaceted and essential to the city’s resilience and growth. From mitigating earthquake risks to fostering sustainable urban development, civil engineers in this region serve as bridges between technical innovation and societal needs. This Master Thesis underscores the necessity of interdisciplinary training for aspiring civil engineers who aim to work in environments like Osaka, where cultural, environmental, and regulatory factors converge.</w:t>
      </w:r>
    </w:p>
    <w:p>
      <w:pPr>
        <w:pStyle w:val="BodyText"/>
      </w:pPr>
      <w:r>
        <w:t xml:space="preserve">Future research could explore the impact of emerging technologies on Osaka’s infrastructure or examine policy reforms that might further empower civil engineers to address urban challenges. Ultimately, the insights from this thesis contribute to a deeper understanding of how civil engineering can shape the future of cities like Osaka in an increasingly interconnected and climate-conscious world.</w:t>
      </w:r>
    </w:p>
    <w:bookmarkEnd w:id="26"/>
    <w:bookmarkStart w:id="27" w:name="references"/>
    <w:p>
      <w:pPr>
        <w:pStyle w:val="Heading2"/>
      </w:pPr>
      <w:r>
        <w:t xml:space="preserve">References</w:t>
      </w:r>
    </w:p>
    <w:p>
      <w:pPr>
        <w:numPr>
          <w:ilvl w:val="0"/>
          <w:numId w:val="1002"/>
        </w:numPr>
        <w:pStyle w:val="Compact"/>
      </w:pPr>
      <w:r>
        <w:t xml:space="preserve">Japan Society of Civil Engineers. (2021). *Guidelines for Seismic Design in Urban Areas*.</w:t>
      </w:r>
    </w:p>
    <w:p>
      <w:pPr>
        <w:numPr>
          <w:ilvl w:val="0"/>
          <w:numId w:val="1002"/>
        </w:numPr>
        <w:pStyle w:val="Compact"/>
      </w:pPr>
      <w:r>
        <w:t xml:space="preserve">Okinawa, Osaka City Government. (2019). *Osaka’s 5-Year Plan for Sustainable Infrastructure*.</w:t>
      </w:r>
    </w:p>
    <w:p>
      <w:pPr>
        <w:numPr>
          <w:ilvl w:val="0"/>
          <w:numId w:val="1002"/>
        </w:numPr>
        <w:pStyle w:val="Compact"/>
      </w:pPr>
      <w:r>
        <w:t xml:space="preserve">Smith, J., &amp; Tanaka, K. (2020). "Innovative Flood Control Systems in Japanese Metropolises." *Journal of Urban Engineering*,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Japan Osaka</dc:title>
  <dc:creator/>
  <dc:language>en</dc:language>
  <cp:keywords/>
  <dcterms:created xsi:type="dcterms:W3CDTF">2026-07-18T16:18:14Z</dcterms:created>
  <dcterms:modified xsi:type="dcterms:W3CDTF">2026-07-18T16:18:14Z</dcterms:modified>
</cp:coreProperties>
</file>

<file path=docProps/custom.xml><?xml version="1.0" encoding="utf-8"?>
<Properties xmlns="http://schemas.openxmlformats.org/officeDocument/2006/custom-properties" xmlns:vt="http://schemas.openxmlformats.org/officeDocument/2006/docPropsVTypes"/>
</file>