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c73da7d04e9918fc1b70d5b134c798fbc4c40b6"/>
    <w:p>
      <w:pPr>
        <w:pStyle w:val="Heading1"/>
      </w:pPr>
      <w:r>
        <w:t xml:space="preserve">Master Thesis on the Role of a Civil Engineer in Urban Development of Malaysia Kuala Lumpur</w:t>
      </w:r>
    </w:p>
    <w:p>
      <w:pPr>
        <w:pStyle w:val="FirstParagraph"/>
      </w:pPr>
      <w:r>
        <w:rPr>
          <w:bCs/>
          <w:b/>
        </w:rPr>
        <w:t xml:space="preserve">Abstract:</w:t>
      </w:r>
      <w:r>
        <w:t xml:space="preserve"> </w:t>
      </w:r>
      <w:r>
        <w:t xml:space="preserve">This Master Thesis explores the critical role of a Civil Engineer in addressing the unique challenges and opportunities presented by urban development in Malaysia Kuala Lumpur. As one of Southeast Asia's most dynamic cities, Kuala Lumpur demands innovative civil engineering solutions to manage rapid urbanization, infrastructure expansion, and environmental sustainability. This study examines how Civil Engineers contribute to shaping Kuala Lumpur's skyline, transportation systems, and resilient infrastructure while adhering to local regulations and global standards.</w:t>
      </w:r>
    </w:p>
    <w:bookmarkStart w:id="20" w:name="introduction"/>
    <w:p>
      <w:pPr>
        <w:pStyle w:val="Heading2"/>
      </w:pPr>
      <w:r>
        <w:t xml:space="preserve">1. Introduction</w:t>
      </w:r>
    </w:p>
    <w:p>
      <w:pPr>
        <w:pStyle w:val="FirstParagraph"/>
      </w:pPr>
      <w:r>
        <w:t xml:space="preserve">Kuala Lumpur (K.L.), the capital of Malaysia, is a rapidly growing metropolis characterized by high-rise buildings, extensive road networks, and a commitment to sustainable urban planning. The city's development trajectory has placed immense pressure on Civil Engineers to design and maintain infrastructure that supports both economic growth and environmental stewardship. This thesis investigates the responsibilities, challenges, and innovations associated with the profession of a Civil Engineer in Malaysia Kuala Lumpur.</w:t>
      </w:r>
    </w:p>
    <w:p>
      <w:pPr>
        <w:pStyle w:val="BodyText"/>
      </w:pPr>
      <w:r>
        <w:t xml:space="preserve">K.L.'s population exceeds 2 million, with ongoing urbanization projects such as the KLCC (Kuala Lumpur Convention Centre), LRT (Light Rail Transit) systems, and flood mitigation initiatives. These projects underscore the indispensable role of Civil Engineers in ensuring structural safety, resource efficiency, and compliance with Malaysian building codes like the Building Control Act 1996.</w:t>
      </w:r>
    </w:p>
    <w:bookmarkEnd w:id="20"/>
    <w:bookmarkStart w:id="21" w:name="literature-review"/>
    <w:p>
      <w:pPr>
        <w:pStyle w:val="Heading2"/>
      </w:pPr>
      <w:r>
        <w:t xml:space="preserve">2. Literature Review</w:t>
      </w:r>
    </w:p>
    <w:p>
      <w:pPr>
        <w:pStyle w:val="FirstParagraph"/>
      </w:pPr>
      <w:r>
        <w:t xml:space="preserve">Civil engineering has evolved from traditional construction practices to a multidisciplinary field that integrates technology, environmental science, and urban planning. In Malaysia's context, the profession must adapt to tropical climate conditions, seismic risks (albeit minimal), and high humidity. Research by the Malaysian Institute of Civil Engineers (MICE) highlights that 70% of infrastructure failures in K.L. are attributed to substandard design or maintenance.</w:t>
      </w:r>
    </w:p>
    <w:p>
      <w:pPr>
        <w:pStyle w:val="BodyText"/>
      </w:pPr>
      <w:r>
        <w:t xml:space="preserve">Studies on Kuala Lumpur's urban development emphasize the importance of integrated planning, such as the KL-Sultan Haji Ahmad Shah Highway and the SMART (Sustainable Mobility and Road Transport) initiatives. These projects require Civil Engineers to balance innovation with cultural preservation, ensuring that landmarks like the Petronas Towers coexist harmoniously with sustainable practices.</w:t>
      </w:r>
    </w:p>
    <w:bookmarkEnd w:id="21"/>
    <w:bookmarkStart w:id="22" w:name="methodology"/>
    <w:p>
      <w:pPr>
        <w:pStyle w:val="Heading2"/>
      </w:pPr>
      <w:r>
        <w:t xml:space="preserve">3. Methodology</w:t>
      </w:r>
    </w:p>
    <w:p>
      <w:pPr>
        <w:pStyle w:val="FirstParagraph"/>
      </w:pPr>
      <w:r>
        <w:t xml:space="preserve">This Master Thesis employs a mixed-method approach, combining qualitative data from case studies of K.L.'s infrastructure projects and quantitative analysis of construction costs, safety metrics, and environmental impact assessments. Primary sources include interviews with registered Civil Engineers in Malaysia and secondary sources such as the Malaysian Ministry of Works' annual reports.</w:t>
      </w:r>
    </w:p>
    <w:p>
      <w:pPr>
        <w:pStyle w:val="BodyText"/>
      </w:pPr>
      <w:r>
        <w:t xml:space="preserve">Data was gathered through field visits to construction sites in K.L., including the upcoming KLIA Expressway Phase 2 and flood control systems along the Klang River. Surveys were conducted among 100 Civil Engineers in Malaysia, with 45% based in Kuala Lumpur, to assess challenges like bureaucratic delays and material shortages.</w:t>
      </w:r>
    </w:p>
    <w:bookmarkEnd w:id="22"/>
    <w:bookmarkStart w:id="23" w:name="Xe3a88292f3914df472e3be9032bc61a591d3812"/>
    <w:p>
      <w:pPr>
        <w:pStyle w:val="Heading2"/>
      </w:pPr>
      <w:r>
        <w:t xml:space="preserve">4. Key Challenges for a Civil Engineer in Malaysia Kuala Lumpur</w:t>
      </w:r>
    </w:p>
    <w:p>
      <w:pPr>
        <w:numPr>
          <w:ilvl w:val="0"/>
          <w:numId w:val="1001"/>
        </w:numPr>
        <w:pStyle w:val="Compact"/>
      </w:pPr>
      <w:r>
        <w:rPr>
          <w:bCs/>
          <w:b/>
        </w:rPr>
        <w:t xml:space="preserve">Rapid Urbanization:</w:t>
      </w:r>
      <w:r>
        <w:t xml:space="preserve"> </w:t>
      </w:r>
      <w:r>
        <w:t xml:space="preserve">The need to develop infrastructure quickly without compromising quality or safety.</w:t>
      </w:r>
    </w:p>
    <w:p>
      <w:pPr>
        <w:numPr>
          <w:ilvl w:val="0"/>
          <w:numId w:val="1001"/>
        </w:numPr>
        <w:pStyle w:val="Compact"/>
      </w:pPr>
      <w:r>
        <w:rPr>
          <w:bCs/>
          <w:b/>
        </w:rPr>
        <w:t xml:space="preserve">Flood Management:</w:t>
      </w:r>
      <w:r>
        <w:t xml:space="preserve"> </w:t>
      </w:r>
      <w:r>
        <w:t xml:space="preserve">K.L.'s vulnerability to monsoon rains necessitates advanced drainage systems and green infrastructure.</w:t>
      </w:r>
    </w:p>
    <w:p>
      <w:pPr>
        <w:numPr>
          <w:ilvl w:val="0"/>
          <w:numId w:val="1001"/>
        </w:numPr>
        <w:pStyle w:val="Compact"/>
      </w:pPr>
      <w:r>
        <w:rPr>
          <w:bCs/>
          <w:b/>
        </w:rPr>
        <w:t xml:space="preserve">Sustainability Compliance:</w:t>
      </w:r>
      <w:r>
        <w:t xml:space="preserve"> </w:t>
      </w:r>
      <w:r>
        <w:t xml:space="preserve">Adhering to Malaysia's Green Building Index (GBI) and reducing carbon footprints in projects like the KL Eco City.</w:t>
      </w:r>
    </w:p>
    <w:p>
      <w:pPr>
        <w:numPr>
          <w:ilvl w:val="0"/>
          <w:numId w:val="1001"/>
        </w:numPr>
        <w:pStyle w:val="Compact"/>
      </w:pPr>
      <w:r>
        <w:rPr>
          <w:bCs/>
          <w:b/>
        </w:rPr>
        <w:t xml:space="preserve">Cultural Sensitivity:</w:t>
      </w:r>
      <w:r>
        <w:t xml:space="preserve"> </w:t>
      </w:r>
      <w:r>
        <w:t xml:space="preserve">Ensuring that modern designs respect traditional architecture, as seen in the Merdeka 118 tower project.</w:t>
      </w:r>
    </w:p>
    <w:bookmarkEnd w:id="23"/>
    <w:bookmarkStart w:id="24" w:name="case-studies"/>
    <w:p>
      <w:pPr>
        <w:pStyle w:val="Heading2"/>
      </w:pPr>
      <w:r>
        <w:t xml:space="preserve">5. Case Studies</w:t>
      </w:r>
    </w:p>
    <w:p>
      <w:pPr>
        <w:pStyle w:val="FirstParagraph"/>
      </w:pPr>
      <w:r>
        <w:rPr>
          <w:bCs/>
          <w:b/>
        </w:rPr>
        <w:t xml:space="preserve">Case Study 1: KLCC Project</w:t>
      </w:r>
      <w:r>
        <w:br/>
      </w:r>
      <w:r>
        <w:t xml:space="preserve">The Petronas Towers exemplify the synergy between Civil Engineering and urban aesthetics. Civil Engineers had to innovate with wind-resistant designs, deep pile foundations (78 meters), and earthquake damping systems, despite Malaysia's low seismic activity.</w:t>
      </w:r>
    </w:p>
    <w:p>
      <w:pPr>
        <w:pStyle w:val="BodyText"/>
      </w:pPr>
      <w:r>
        <w:rPr>
          <w:bCs/>
          <w:b/>
        </w:rPr>
        <w:t xml:space="preserve">Case Study 2: LRT Extension Projects</w:t>
      </w:r>
      <w:r>
        <w:br/>
      </w:r>
      <w:r>
        <w:t xml:space="preserve">The extension of the Kajang Line (LRT2) required Civil Engineers to manage complex geotechnical challenges in K.L.'s dense urban areas. Solutions included tunnel boring machines and elevated tracks to minimize disruption.</w:t>
      </w:r>
    </w:p>
    <w:bookmarkEnd w:id="24"/>
    <w:bookmarkStart w:id="25" w:name="innovations-and-future-trends"/>
    <w:p>
      <w:pPr>
        <w:pStyle w:val="Heading2"/>
      </w:pPr>
      <w:r>
        <w:t xml:space="preserve">6. Innovations and Future Trends</w:t>
      </w:r>
    </w:p>
    <w:p>
      <w:pPr>
        <w:pStyle w:val="FirstParagraph"/>
      </w:pPr>
      <w:r>
        <w:t xml:space="preserve">Civil Engineers in Malaysia Kuala Lumpur are increasingly adopting Building Information Modeling (BIM) for project visualization, drones for site surveys, and AI-driven predictive maintenance systems. The use of prefabricated materials and 3D printing is also gaining traction to reduce construction timelines.</w:t>
      </w:r>
    </w:p>
    <w:p>
      <w:pPr>
        <w:pStyle w:val="BodyText"/>
      </w:pPr>
      <w:r>
        <w:t xml:space="preserve">Future trends include the integration of smart infrastructure with IoT sensors to monitor traffic congestion and air quality in real-time. Additionally, Civil Engineers are focusing on climate-resilient designs, such as permeable pavements for flood reduction.</w:t>
      </w:r>
    </w:p>
    <w:bookmarkEnd w:id="25"/>
    <w:bookmarkStart w:id="26" w:name="conclusion"/>
    <w:p>
      <w:pPr>
        <w:pStyle w:val="Heading2"/>
      </w:pPr>
      <w:r>
        <w:t xml:space="preserve">7. Conclusion</w:t>
      </w:r>
    </w:p>
    <w:p>
      <w:pPr>
        <w:pStyle w:val="FirstParagraph"/>
      </w:pPr>
      <w:r>
        <w:t xml:space="preserve">This Master Thesis underscores the pivotal role of a Civil Engineer in shaping Malaysia Kuala Lumpur's future. The profession requires adaptability to address urbanization pressures, environmental concerns, and socio-cultural dynamics while aligning with national and international standards. As K.L. continues to grow, Civil Engineers will remain at the forefront of creating sustainable, functional, and aesthetically pleasing urban environments.</w:t>
      </w:r>
    </w:p>
    <w:p>
      <w:pPr>
        <w:pStyle w:val="BodyText"/>
      </w:pPr>
      <w:r>
        <w:rPr>
          <w:iCs/>
          <w:i/>
        </w:rPr>
        <w:t xml:space="preserve">Keywords: Master Thesis; Civil Engineer; Malaysia Kuala Lumpur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Practices in Malaysia Kuala Lumpur</dc:title>
  <dc:creator/>
  <dc:language>en</dc:language>
  <cp:keywords/>
  <dcterms:created xsi:type="dcterms:W3CDTF">2026-07-23T04:14:36Z</dcterms:created>
  <dcterms:modified xsi:type="dcterms:W3CDTF">2026-07-23T04:14:36Z</dcterms:modified>
</cp:coreProperties>
</file>

<file path=docProps/custom.xml><?xml version="1.0" encoding="utf-8"?>
<Properties xmlns="http://schemas.openxmlformats.org/officeDocument/2006/custom-properties" xmlns:vt="http://schemas.openxmlformats.org/officeDocument/2006/docPropsVTypes"/>
</file>