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05bd7144da668ff7bb9b33c4b4568b469f1b379"/>
    <w:p>
      <w:pPr>
        <w:pStyle w:val="Heading1"/>
      </w:pPr>
      <w:r>
        <w:t xml:space="preserve">Master Thesis: The Role of a Civil Engineer in the Urban Development of Morocco’s Casablanca</w:t>
      </w:r>
    </w:p>
    <w:bookmarkStart w:id="20" w:name="abstract"/>
    <w:p>
      <w:pPr>
        <w:pStyle w:val="Heading2"/>
      </w:pPr>
      <w:r>
        <w:t xml:space="preserve">Abstract</w:t>
      </w:r>
    </w:p>
    <w:p>
      <w:pPr>
        <w:pStyle w:val="FirstParagraph"/>
      </w:pPr>
      <w:r>
        <w:t xml:space="preserve">This Master Thesis explores the critical contributions of a Civil Engineer in shaping the urban landscape of Casablanca, Morocco. As one of North Africa’s most populous and economically dynamic cities, Casablanca presents unique challenges and opportunities for civil engineering professionals. This study examines how civil engineers address infrastructure demands, sustainability goals, and socio-economic development within the context of Morocco’s rapid urbanization. Through case studies of local projects and an analysis of regulatory frameworks, this thesis highlights the importance of integrating modern engineering practices with cultural and environmental considerations in Casablanca.</w:t>
      </w:r>
    </w:p>
    <w:bookmarkEnd w:id="20"/>
    <w:bookmarkStart w:id="21" w:name="introduction"/>
    <w:p>
      <w:pPr>
        <w:pStyle w:val="Heading2"/>
      </w:pPr>
      <w:r>
        <w:t xml:space="preserve">Introduction</w:t>
      </w:r>
    </w:p>
    <w:p>
      <w:pPr>
        <w:pStyle w:val="FirstParagraph"/>
      </w:pPr>
      <w:r>
        <w:t xml:space="preserve">Casablanca, a major metropolitan hub in Morocco, is experiencing unprecedented growth due to industrialization, population migration, and international trade. As of 2023, the city’s population exceeds 3.5 million inhabitants and is projected to grow further by 2030. This rapid expansion places immense pressure on existing infrastructure systems—transportation networks, housing developments, water supply chains, and energy grids—which require continuous innovation and maintenance by skilled civil engineers. A Civil Engineer in Morocco Casablanca must navigate a complex interplay of urban planning regulations, climate challenges (such as coastal erosion and desertification), and the need to balance modernization with the preservation of cultural heritage.</w:t>
      </w:r>
    </w:p>
    <w:bookmarkEnd w:id="21"/>
    <w:bookmarkStart w:id="22" w:name="literature-review"/>
    <w:p>
      <w:pPr>
        <w:pStyle w:val="Heading2"/>
      </w:pPr>
      <w:r>
        <w:t xml:space="preserve">Literature Review</w:t>
      </w:r>
    </w:p>
    <w:p>
      <w:pPr>
        <w:pStyle w:val="FirstParagraph"/>
      </w:pPr>
      <w:r>
        <w:t xml:space="preserve">Civil engineering has long been central to urban development, but in regions like Morocco, it must adapt to specific socio-political and environmental contexts. Studies on Moroccan infrastructure highlight the importance of resilient design in earthquake-prone zones (such as the Rif Mountains) and water scarcity mitigation strategies for arid regions. In Casablanca, research by the National School of Engineers of Casablanca (ENSC) underscores the role of green building technologies, such as solar energy integration and rainwater harvesting systems, in reducing urban heat islands.</w:t>
      </w:r>
    </w:p>
    <w:bookmarkEnd w:id="22"/>
    <w:bookmarkStart w:id="23" w:name="methodology"/>
    <w:p>
      <w:pPr>
        <w:pStyle w:val="Heading2"/>
      </w:pPr>
      <w:r>
        <w:t xml:space="preserve">Methodology</w:t>
      </w:r>
    </w:p>
    <w:p>
      <w:pPr>
        <w:pStyle w:val="FirstParagraph"/>
      </w:pPr>
      <w:r>
        <w:t xml:space="preserve">This thesis employs a qualitative and quantitative approach. Qualitative data includes interviews with civil engineers working on projects in Casablanca, while quantitative data is derived from municipal reports, construction statistics, and climate impact assessments. A case study analysis of the recently completed Hassan II Tower expansion project illustrates how structural engineering principles are applied to iconic landmarks while adhering to Moroccan building codes. Additionally, the thesis evaluates the feasibility of implementing smart city technologies (e.g., IoT-based traffic management systems) in Casablanca’s transportation corridors.</w:t>
      </w:r>
    </w:p>
    <w:bookmarkEnd w:id="23"/>
    <w:bookmarkStart w:id="24" w:name="X90b649ffc02d3aada909d954856240979a00746"/>
    <w:p>
      <w:pPr>
        <w:pStyle w:val="Heading2"/>
      </w:pPr>
      <w:r>
        <w:t xml:space="preserve">Case Study: Civil Engineer Contributions in Casablanca</w:t>
      </w:r>
    </w:p>
    <w:p>
      <w:pPr>
        <w:pStyle w:val="FirstParagraph"/>
      </w:pPr>
      <w:r>
        <w:t xml:space="preserve">The Mohammed VI Bridge, a 14-kilometer structure connecting Casablanca to the Atlantic coast, exemplifies the challenges faced by civil engineers in Morocco. The project required overcoming geotechnical risks, such as unstable coastal soils and high groundwater levels. Civil engineers employed advanced soil stabilization techniques and seismic-resistant design principles to ensure safety. Furthermore, the bridge’s integration with renewable energy systems (e.g., solar-powered lighting) aligns with Morocco’s 2030 sustainability targets.</w:t>
      </w:r>
    </w:p>
    <w:bookmarkEnd w:id="24"/>
    <w:bookmarkStart w:id="25" w:name="Xc9cbf44138217a7d68a3190005f52833270d413"/>
    <w:p>
      <w:pPr>
        <w:pStyle w:val="Heading2"/>
      </w:pPr>
      <w:r>
        <w:t xml:space="preserve">Challenges Faced by Civil Engineers in Casablanca</w:t>
      </w:r>
    </w:p>
    <w:p>
      <w:pPr>
        <w:pStyle w:val="FirstParagraph"/>
      </w:pPr>
      <w:r>
        <w:t xml:space="preserve">Civil engineers in Morocco Casablanca encounter several hurdles, including limited funding for public infrastructure, bureaucratic delays in project approvals, and the need to harmonize traditional architecture with modern construction. Climate change exacerbates these challenges: rising sea levels threaten coastal developments, while extreme weather events increase the risk of flooding in low-lying areas. Additionally, the influx of informal settlements requires urgent housing solutions without compromising environmental standards.</w:t>
      </w:r>
    </w:p>
    <w:bookmarkEnd w:id="25"/>
    <w:bookmarkStart w:id="26" w:name="solutions-and-innovations"/>
    <w:p>
      <w:pPr>
        <w:pStyle w:val="Heading2"/>
      </w:pPr>
      <w:r>
        <w:t xml:space="preserve">Solutions and Innovations</w:t>
      </w:r>
    </w:p>
    <w:p>
      <w:pPr>
        <w:pStyle w:val="FirstParagraph"/>
      </w:pPr>
      <w:r>
        <w:t xml:space="preserve">Addressing these challenges demands innovative strategies. Civil engineers in Casablanca are increasingly adopting Building Information Modeling (BIM) to optimize project planning and reduce costs. The use of recycled materials, such as fly ash in concrete production, helps mitigate resource depletion while adhering to environmental regulations. Collaborations between academia (e.g., the Hassan II University of Casablanca) and private firms have also spurred advancements in earthquake-resistant construction techniques tailored for Moroccan seismic zones.</w:t>
      </w:r>
    </w:p>
    <w:bookmarkEnd w:id="26"/>
    <w:bookmarkStart w:id="27" w:name="recommendations"/>
    <w:p>
      <w:pPr>
        <w:pStyle w:val="Heading2"/>
      </w:pPr>
      <w:r>
        <w:t xml:space="preserve">Recommendations</w:t>
      </w:r>
    </w:p>
    <w:p>
      <w:pPr>
        <w:pStyle w:val="FirstParagraph"/>
      </w:pPr>
      <w:r>
        <w:t xml:space="preserve">Future research should focus on three areas: (1) the development of localized building codes for Casablanca’s coastal regions, (2) the application of AI-driven tools for infrastructure maintenance, and (3) community engagement strategies to ensure equitable access to urban development projects. Policymakers must also prioritize funding for public-private partnerships that enable civil engineers to implement sustainable solutions without financial constraints.</w:t>
      </w:r>
    </w:p>
    <w:bookmarkEnd w:id="27"/>
    <w:bookmarkStart w:id="28" w:name="conclusion"/>
    <w:p>
      <w:pPr>
        <w:pStyle w:val="Heading2"/>
      </w:pPr>
      <w:r>
        <w:t xml:space="preserve">Conclusion</w:t>
      </w:r>
    </w:p>
    <w:p>
      <w:pPr>
        <w:pStyle w:val="FirstParagraph"/>
      </w:pPr>
      <w:r>
        <w:t xml:space="preserve">The role of a Civil Engineer in Morocco Casablanca is pivotal in shaping the city’s future as a global urban center. By combining technical expertise with an understanding of local socio-environmental dynamics, civil engineers can address the unique challenges of Casablanca while contributing to national goals like Vision 2030. This thesis underscores the necessity of interdisciplinary collaboration and adaptive engineering practices to ensure that Casablanca’s growth is both sustainable and inclusive.</w:t>
      </w:r>
    </w:p>
    <w:bookmarkEnd w:id="28"/>
    <w:bookmarkStart w:id="29" w:name="references"/>
    <w:p>
      <w:pPr>
        <w:pStyle w:val="Heading2"/>
      </w:pPr>
      <w:r>
        <w:t xml:space="preserve">References</w:t>
      </w:r>
    </w:p>
    <w:p>
      <w:pPr>
        <w:pStyle w:val="FirstParagraph"/>
      </w:pPr>
      <w:r>
        <w:rPr>
          <w:bCs/>
          <w:b/>
        </w:rPr>
        <w:t xml:space="preserve">[1]</w:t>
      </w:r>
      <w:r>
        <w:t xml:space="preserve"> </w:t>
      </w:r>
      <w:r>
        <w:t xml:space="preserve">National School of Engineers of Casablanca (ENSC). "Sustainable Urban Development in North Africa." 2021.</w:t>
      </w:r>
      <w:r>
        <w:br/>
      </w:r>
      <w:r>
        <w:rPr>
          <w:bCs/>
          <w:b/>
        </w:rPr>
        <w:t xml:space="preserve">[2]</w:t>
      </w:r>
      <w:r>
        <w:t xml:space="preserve"> </w:t>
      </w:r>
      <w:r>
        <w:t xml:space="preserve">Hassan II University. "Civil Engineering and Climate Resilience in Morocco." 2023.</w:t>
      </w:r>
      <w:r>
        <w:br/>
      </w:r>
      <w:r>
        <w:rPr>
          <w:bCs/>
          <w:b/>
        </w:rPr>
        <w:t xml:space="preserve">[3]</w:t>
      </w:r>
      <w:r>
        <w:t xml:space="preserve"> </w:t>
      </w:r>
      <w:r>
        <w:t xml:space="preserve">Moroccan Ministry of Equipment and Housing. "Infrastructure Development Report: Casablanca, 2019–2023."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Morocco Casablanca</dc:title>
  <dc:creator/>
  <dc:language>en</dc:language>
  <cp:keywords/>
  <dcterms:created xsi:type="dcterms:W3CDTF">2026-07-20T14:28:00Z</dcterms:created>
  <dcterms:modified xsi:type="dcterms:W3CDTF">2026-07-20T14:28:00Z</dcterms:modified>
</cp:coreProperties>
</file>

<file path=docProps/custom.xml><?xml version="1.0" encoding="utf-8"?>
<Properties xmlns="http://schemas.openxmlformats.org/officeDocument/2006/custom-properties" xmlns:vt="http://schemas.openxmlformats.org/officeDocument/2006/docPropsVTypes"/>
</file>