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ec1cad4eb560f8a3cf554dbd81c5a51be3456c1"/>
    <w:p>
      <w:pPr>
        <w:pStyle w:val="Heading1"/>
      </w:pPr>
      <w:r>
        <w:t xml:space="preserve">Master Thesis: Civil Engineer in New Zealand Auckland</w:t>
      </w:r>
    </w:p>
    <w:bookmarkStart w:id="20" w:name="abstract"/>
    <w:p>
      <w:pPr>
        <w:pStyle w:val="Heading2"/>
      </w:pPr>
      <w:r>
        <w:t xml:space="preserve">Abstract</w:t>
      </w:r>
    </w:p>
    <w:p>
      <w:pPr>
        <w:pStyle w:val="FirstParagraph"/>
      </w:pPr>
      <w:r>
        <w:t xml:space="preserve">This Master Thesis explores the critical role of a civil engineer within the urban landscape of New Zealand's largest city, Auckland. Focusing on sustainable infrastructure development, resilience against climate change, and innovative engineering practices, this document examines how civil engineers in Auckland are shaping the future of urban planning and construction. The study highlights case studies from recent projects in Auckland, emphasizing challenges such as population growth, environmental regulation compliance (e.g., Resource Management Act 1991), and the integration of smart technologies into infrastructure systems.</w:t>
      </w:r>
    </w:p>
    <w:bookmarkEnd w:id="20"/>
    <w:bookmarkStart w:id="21" w:name="introduction"/>
    <w:p>
      <w:pPr>
        <w:pStyle w:val="Heading2"/>
      </w:pPr>
      <w:r>
        <w:t xml:space="preserve">Introduction</w:t>
      </w:r>
    </w:p>
    <w:p>
      <w:pPr>
        <w:pStyle w:val="FirstParagraph"/>
      </w:pPr>
      <w:r>
        <w:t xml:space="preserve">Auckland, as the economic and cultural heart of New Zealand, presents unique opportunities and challenges for civil engineers. The city's rapid population growth—projected to exceed 4 million by 2048—demands robust infrastructure solutions. Civil engineers in Auckland are tasked with designing resilient transportation networks, managing stormwater systems under rising sea levels, and ensuring compliance with strict environmental standards. This thesis investigates how a civil engineer navigates these complexities while aligning with New Zealand's sustainability goals, such as achieving carbon neutrality by 2050.</w:t>
      </w:r>
    </w:p>
    <w:bookmarkEnd w:id="21"/>
    <w:bookmarkStart w:id="22" w:name="research-objectives"/>
    <w:p>
      <w:pPr>
        <w:pStyle w:val="Heading2"/>
      </w:pPr>
      <w:r>
        <w:t xml:space="preserve">Research Objectives</w:t>
      </w:r>
    </w:p>
    <w:p>
      <w:pPr>
        <w:numPr>
          <w:ilvl w:val="0"/>
          <w:numId w:val="1001"/>
        </w:numPr>
        <w:pStyle w:val="Compact"/>
      </w:pPr>
      <w:r>
        <w:t xml:space="preserve">To analyze the role of a civil engineer in Auckland's infrastructure development.</w:t>
      </w:r>
    </w:p>
    <w:p>
      <w:pPr>
        <w:numPr>
          <w:ilvl w:val="0"/>
          <w:numId w:val="1001"/>
        </w:numPr>
        <w:pStyle w:val="Compact"/>
      </w:pPr>
      <w:r>
        <w:t xml:space="preserve">To evaluate the impact of climate change on civil engineering projects in New Zealand Auckland.</w:t>
      </w:r>
    </w:p>
    <w:p>
      <w:pPr>
        <w:numPr>
          <w:ilvl w:val="0"/>
          <w:numId w:val="1001"/>
        </w:numPr>
        <w:pStyle w:val="Compact"/>
      </w:pPr>
      <w:r>
        <w:t xml:space="preserve">To propose strategies for integrating sustainable practices into urban planning by a civil engineer.</w:t>
      </w:r>
    </w:p>
    <w:bookmarkEnd w:id="22"/>
    <w:bookmarkStart w:id="23" w:name="methodology"/>
    <w:p>
      <w:pPr>
        <w:pStyle w:val="Heading2"/>
      </w:pPr>
      <w:r>
        <w:t xml:space="preserve">Methodology</w:t>
      </w:r>
    </w:p>
    <w:p>
      <w:pPr>
        <w:pStyle w:val="FirstParagraph"/>
      </w:pPr>
      <w:r>
        <w:t xml:space="preserve">The research methodology combines qualitative and quantitative data collection. Primary sources include case studies of major infrastructure projects in Auckland, such as the Western Ring Road upgrade and the Ōtākaro/Avon River regeneration. Interviews with civil engineers from firms like Fletcher Building and WSP New Zealand provided insights into project management challenges. Secondary data includes reports from the New Zealand Transport Agency (NZTA) and academic journals on coastal engineering in Auckland.</w:t>
      </w:r>
    </w:p>
    <w:bookmarkEnd w:id="23"/>
    <w:bookmarkStart w:id="24" w:name="Xfe96e05932743ebdd86a4fcccc361db616009ee"/>
    <w:p>
      <w:pPr>
        <w:pStyle w:val="Heading2"/>
      </w:pPr>
      <w:r>
        <w:t xml:space="preserve">Case Study: Civil Engineer in Auckland's Stormwater Management</w:t>
      </w:r>
    </w:p>
    <w:p>
      <w:pPr>
        <w:pStyle w:val="FirstParagraph"/>
      </w:pPr>
      <w:r>
        <w:t xml:space="preserve">Auckland's vulnerability to flooding, exacerbated by climate change, has made stormwater management a priority. A civil engineer working on the Tamaki Drive upgrade project implemented green infrastructure solutions, such as permeable pavements and bioswales. These innovations reduced runoff by 30% in pilot areas, demonstrating how a civil engineer can balance ecological preservation with urban development.</w:t>
      </w:r>
    </w:p>
    <w:bookmarkEnd w:id="24"/>
    <w:bookmarkStart w:id="25" w:name="Xfdcc7400ff22cf888d7c13cdfa13c23b75f547d"/>
    <w:p>
      <w:pPr>
        <w:pStyle w:val="Heading2"/>
      </w:pPr>
      <w:r>
        <w:t xml:space="preserve">Challenges Faced by Civil Engineers in New Zealand Auckland</w:t>
      </w:r>
    </w:p>
    <w:p>
      <w:pPr>
        <w:pStyle w:val="FirstParagraph"/>
      </w:pPr>
      <w:r>
        <w:t xml:space="preserve">Civil engineers in Auckland must address multifaceted challenges:</w:t>
      </w:r>
    </w:p>
    <w:p>
      <w:pPr>
        <w:numPr>
          <w:ilvl w:val="0"/>
          <w:numId w:val="1002"/>
        </w:numPr>
        <w:pStyle w:val="Compact"/>
      </w:pPr>
      <w:r>
        <w:rPr>
          <w:bCs/>
          <w:b/>
        </w:rPr>
        <w:t xml:space="preserve">Environmental Regulations:</w:t>
      </w:r>
      <w:r>
        <w:t xml:space="preserve"> </w:t>
      </w:r>
      <w:r>
        <w:t xml:space="preserve">Compliance with the Resource Management Act (RMA) requires extensive environmental impact assessments, often delaying projects.</w:t>
      </w:r>
    </w:p>
    <w:p>
      <w:pPr>
        <w:numPr>
          <w:ilvl w:val="0"/>
          <w:numId w:val="1002"/>
        </w:numPr>
        <w:pStyle w:val="Compact"/>
      </w:pPr>
      <w:r>
        <w:rPr>
          <w:bCs/>
          <w:b/>
        </w:rPr>
        <w:t xml:space="preserve">Population Pressure:</w:t>
      </w:r>
      <w:r>
        <w:t xml:space="preserve"> </w:t>
      </w:r>
      <w:r>
        <w:t xml:space="preserve">The need for housing and transportation infrastructure outpaces funding availability.</w:t>
      </w:r>
    </w:p>
    <w:p>
      <w:pPr>
        <w:numPr>
          <w:ilvl w:val="0"/>
          <w:numId w:val="1002"/>
        </w:numPr>
        <w:pStyle w:val="Compact"/>
      </w:pPr>
      <w:r>
        <w:rPr>
          <w:bCs/>
          <w:b/>
        </w:rPr>
        <w:t xml:space="preserve">Tech Integration:</w:t>
      </w:r>
      <w:r>
        <w:t xml:space="preserve"> </w:t>
      </w:r>
      <w:r>
        <w:t xml:space="preserve">Adopting Building Information Modeling (BIM) and smart sensors for real-time monitoring demands specialized training.</w:t>
      </w:r>
    </w:p>
    <w:bookmarkEnd w:id="25"/>
    <w:bookmarkStart w:id="26" w:name="X73181bfc77576343b98ccb23be6d08064ee80c6"/>
    <w:p>
      <w:pPr>
        <w:pStyle w:val="Heading2"/>
      </w:pPr>
      <w:r>
        <w:t xml:space="preserve">Innovative Practices in Civil Engineering</w:t>
      </w:r>
    </w:p>
    <w:p>
      <w:pPr>
        <w:pStyle w:val="FirstParagraph"/>
      </w:pPr>
      <w:r>
        <w:t xml:space="preserve">Civil engineers in Auckland are adopting cutting-edge practices, including:</w:t>
      </w:r>
    </w:p>
    <w:p>
      <w:pPr>
        <w:numPr>
          <w:ilvl w:val="0"/>
          <w:numId w:val="1003"/>
        </w:numPr>
        <w:pStyle w:val="Compact"/>
      </w:pPr>
      <w:r>
        <w:rPr>
          <w:bCs/>
          <w:b/>
        </w:rPr>
        <w:t xml:space="preserve">Geotechnical Innovations:</w:t>
      </w:r>
      <w:r>
        <w:t xml:space="preserve"> </w:t>
      </w:r>
      <w:r>
        <w:t xml:space="preserve">Use of fiber-reinforced polymer (FRP) materials in bridge construction to withstand seismic activity.</w:t>
      </w:r>
    </w:p>
    <w:p>
      <w:pPr>
        <w:numPr>
          <w:ilvl w:val="0"/>
          <w:numId w:val="1003"/>
        </w:numPr>
        <w:pStyle w:val="Compact"/>
      </w:pPr>
      <w:r>
        <w:rPr>
          <w:bCs/>
          <w:b/>
        </w:rPr>
        <w:t xml:space="preserve">Smart Infrastructure:</w:t>
      </w:r>
      <w:r>
        <w:t xml:space="preserve"> </w:t>
      </w:r>
      <w:r>
        <w:t xml:space="preserve">IoT-enabled traffic lights and sensors for adaptive traffic management in the Auckland CBD.</w:t>
      </w:r>
    </w:p>
    <w:p>
      <w:pPr>
        <w:numPr>
          <w:ilvl w:val="0"/>
          <w:numId w:val="1003"/>
        </w:numPr>
        <w:pStyle w:val="Compact"/>
      </w:pPr>
      <w:r>
        <w:rPr>
          <w:bCs/>
          <w:b/>
        </w:rPr>
        <w:t xml:space="preserve">Sustainable Materials:</w:t>
      </w:r>
      <w:r>
        <w:t xml:space="preserve"> </w:t>
      </w:r>
      <w:r>
        <w:t xml:space="preserve">Incorporating recycled concrete aggregates to reduce landfill waste on projects like the SkyCity Convention Centre redevelopment.</w:t>
      </w:r>
    </w:p>
    <w:bookmarkEnd w:id="26"/>
    <w:bookmarkStart w:id="27" w:name="economic-and-social-impact"/>
    <w:p>
      <w:pPr>
        <w:pStyle w:val="Heading2"/>
      </w:pPr>
      <w:r>
        <w:t xml:space="preserve">Economic and Social Impact</w:t>
      </w:r>
    </w:p>
    <w:p>
      <w:pPr>
        <w:pStyle w:val="FirstParagraph"/>
      </w:pPr>
      <w:r>
        <w:t xml:space="preserve">The work of a civil engineer in Auckland directly influences economic growth. For example, the Northern Busway project, completed by a team of civil engineers, reduced travel times by 15% and boosted connectivity between residential areas and central business districts (CBDs). Socially, projects like the Ōtākaro/Avon River walkway have enhanced public access to green spaces, improving community well-being.</w:t>
      </w:r>
    </w:p>
    <w:bookmarkEnd w:id="27"/>
    <w:bookmarkStart w:id="28" w:name="conclusion"/>
    <w:p>
      <w:pPr>
        <w:pStyle w:val="Heading2"/>
      </w:pPr>
      <w:r>
        <w:t xml:space="preserve">Conclusion</w:t>
      </w:r>
    </w:p>
    <w:p>
      <w:pPr>
        <w:pStyle w:val="FirstParagraph"/>
      </w:pPr>
      <w:r>
        <w:t xml:space="preserve">This Master Thesis underscores the indispensable role of a civil engineer in New Zealand Auckland. By addressing environmental, economic, and social challenges through innovative design and sustainable practices, civil engineers are pivotal in shaping Auckland's future. The integration of climate resilience into infrastructure projects will be critical as the city faces rising sea levels and increased rainfall. Future research should explore how emerging technologies like AI-driven predictive maintenance can further enhance the efficiency of a civil engineer's work in urban environments.</w:t>
      </w:r>
    </w:p>
    <w:bookmarkEnd w:id="28"/>
    <w:bookmarkStart w:id="29" w:name="references"/>
    <w:p>
      <w:pPr>
        <w:pStyle w:val="Heading2"/>
      </w:pPr>
      <w:r>
        <w:t xml:space="preserve">References</w:t>
      </w:r>
    </w:p>
    <w:p>
      <w:pPr>
        <w:numPr>
          <w:ilvl w:val="0"/>
          <w:numId w:val="1004"/>
        </w:numPr>
        <w:pStyle w:val="Compact"/>
      </w:pPr>
      <w:r>
        <w:t xml:space="preserve">Ministry for the Environment, New Zealand. (2019). *Climate Change in Aotearoa New Zealand*.</w:t>
      </w:r>
    </w:p>
    <w:p>
      <w:pPr>
        <w:numPr>
          <w:ilvl w:val="0"/>
          <w:numId w:val="1004"/>
        </w:numPr>
        <w:pStyle w:val="Compact"/>
      </w:pPr>
      <w:r>
        <w:t xml:space="preserve">New Zealand Transport Agency. (2021). *Western Ring Road Upgrade Project Report*.</w:t>
      </w:r>
    </w:p>
    <w:p>
      <w:pPr>
        <w:numPr>
          <w:ilvl w:val="0"/>
          <w:numId w:val="1004"/>
        </w:numPr>
        <w:pStyle w:val="Compact"/>
      </w:pPr>
      <w:r>
        <w:t xml:space="preserve">WSP Global. (2023). *Case Study: Stormwater Management in Auckland's Central City*.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New Zealand Auckland</dc:title>
  <dc:creator/>
  <dc:language>en</dc:language>
  <cp:keywords/>
  <dcterms:created xsi:type="dcterms:W3CDTF">2026-07-23T14:26:21Z</dcterms:created>
  <dcterms:modified xsi:type="dcterms:W3CDTF">2026-07-23T14:26:21Z</dcterms:modified>
</cp:coreProperties>
</file>

<file path=docProps/custom.xml><?xml version="1.0" encoding="utf-8"?>
<Properties xmlns="http://schemas.openxmlformats.org/officeDocument/2006/custom-properties" xmlns:vt="http://schemas.openxmlformats.org/officeDocument/2006/docPropsVTypes"/>
</file>