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e5ac901d6658b082fc398d1465e39f95c1f8fd"/>
    <w:p>
      <w:pPr>
        <w:pStyle w:val="Heading1"/>
      </w:pPr>
      <w:r>
        <w:t xml:space="preserve">Master Thesis: Civil Engineer in Saudi Arabia Riyadh</w:t>
      </w:r>
    </w:p>
    <w:bookmarkStart w:id="20" w:name="abstract"/>
    <w:p>
      <w:pPr>
        <w:pStyle w:val="Heading2"/>
      </w:pPr>
      <w:r>
        <w:t xml:space="preserve">Abstract</w:t>
      </w:r>
    </w:p>
    <w:p>
      <w:pPr>
        <w:pStyle w:val="FirstParagraph"/>
      </w:pPr>
      <w:r>
        <w:t xml:space="preserve">This Master Thesis explores the critical role of civil engineers in shaping the urban and infrastructural landscape of Riyadh, Saudi Arabia. As one of the fastest-growing cities globally, Riyadh presents unique challenges and opportunities for civil engineers to innovate in sustainable construction, smart city technologies, and climate resilience. The research examines contemporary issues faced by civil engineers in Riyadh, including rapid urbanization, resource management, and adherence to international building codes while aligning with Saudi Arabia’s Vision 2030 goals. Through case studies of recent infrastructure projects and stakeholder interviews, this thesis provides actionable insights for civil engineering practices tailored to Riyadh’s socio-economic and environmental context.</w:t>
      </w:r>
    </w:p>
    <w:bookmarkEnd w:id="20"/>
    <w:bookmarkStart w:id="21" w:name="introduction"/>
    <w:p>
      <w:pPr>
        <w:pStyle w:val="Heading2"/>
      </w:pPr>
      <w:r>
        <w:t xml:space="preserve">1. Introduction</w:t>
      </w:r>
    </w:p>
    <w:p>
      <w:pPr>
        <w:pStyle w:val="FirstParagraph"/>
      </w:pPr>
      <w:r>
        <w:t xml:space="preserve">Riyadh, the capital of Saudi Arabia, is a hub of economic and technological transformation. As the country transitions toward a diversified economy under Vision 2030, civil engineers play a pivotal role in designing resilient infrastructure that supports this vision. This Master Thesis investigates how civil engineering practices can address Riyadh’s demand for sustainable development, efficient transportation systems, and energy-efficient buildings while integrating traditional architectural principles with modern technology.</w:t>
      </w:r>
    </w:p>
    <w:p>
      <w:pPr>
        <w:pStyle w:val="BodyText"/>
      </w:pPr>
      <w:r>
        <w:t xml:space="preserve">The research question guiding this study is:</w:t>
      </w:r>
      <w:r>
        <w:t xml:space="preserve"> </w:t>
      </w:r>
      <w:r>
        <w:rPr>
          <w:iCs/>
          <w:i/>
        </w:rPr>
        <w:t xml:space="preserve">How can civil engineers in Riyadh optimize urban planning and infrastructure development to align with Saudi Arabia’s strategic objectives?</w:t>
      </w:r>
      <w:r>
        <w:t xml:space="preserve"> </w:t>
      </w:r>
      <w:r>
        <w:t xml:space="preserve">The thesis also explores the challenges faced by civil engineers in Riyadh, such as extreme climatic conditions, rapid population growth, and the need for innovative materials that reduce environmental impact.</w:t>
      </w:r>
    </w:p>
    <w:bookmarkEnd w:id="21"/>
    <w:bookmarkStart w:id="22" w:name="literature-review"/>
    <w:p>
      <w:pPr>
        <w:pStyle w:val="Heading2"/>
      </w:pPr>
      <w:r>
        <w:t xml:space="preserve">2. Literature Review</w:t>
      </w:r>
    </w:p>
    <w:p>
      <w:pPr>
        <w:pStyle w:val="FirstParagraph"/>
      </w:pPr>
      <w:r>
        <w:t xml:space="preserve">Civil engineering has long been a cornerstone of urban development in Saudi Arabia. Studies highlight the importance of sustainable construction practices in arid regions like Riyadh, where water scarcity and high temperatures necessitate specialized design solutions (Al-Harbi et al., 2019). Additionally, global trends toward smart cities have influenced Riyadh’s infrastructure projects, such as the Riyadh Metro and NEOM city initiative.</w:t>
      </w:r>
    </w:p>
    <w:p>
      <w:pPr>
        <w:pStyle w:val="BodyText"/>
      </w:pPr>
      <w:r>
        <w:t xml:space="preserve">Research on Vision 2030 emphasizes the need for civil engineers to adopt interdisciplinary approaches, integrating renewable energy systems into urban design and prioritizing public spaces that foster community engagement. However, gaps remain in understanding how local regulations and cultural factors influence civil engineering methodologies in Riyadh.</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interviews. Data on infrastructure projects in Riyadh was gathered from government reports, academic journals, and industry publications. Semi-structured interviews were conducted with 15 civil engineers working in Riyadh over the past five years to gather insights on challenges and innovations.</w:t>
      </w:r>
    </w:p>
    <w:p>
      <w:pPr>
        <w:pStyle w:val="BodyText"/>
      </w:pPr>
      <w:r>
        <w:t xml:space="preserve">The case studies analyzed include the King Abdullah Financial District (KAFC) expansion, the Riyadh Metro’s phase 2 construction, and sustainable housing projects in Al-Khobar. These examples were selected to represent diverse sectors of civil engineering in Riyadh.</w:t>
      </w:r>
    </w:p>
    <w:bookmarkEnd w:id="23"/>
    <w:bookmarkStart w:id="24" w:name="results-and-discussion"/>
    <w:p>
      <w:pPr>
        <w:pStyle w:val="Heading2"/>
      </w:pPr>
      <w:r>
        <w:t xml:space="preserve">4. Results and Discussion</w:t>
      </w:r>
    </w:p>
    <w:p>
      <w:pPr>
        <w:pStyle w:val="FirstParagraph"/>
      </w:pPr>
      <w:r>
        <w:t xml:space="preserve">The findings reveal that civil engineers in Riyadh face multifaceted challenges, including:</w:t>
      </w:r>
    </w:p>
    <w:p>
      <w:pPr>
        <w:numPr>
          <w:ilvl w:val="0"/>
          <w:numId w:val="1001"/>
        </w:numPr>
        <w:pStyle w:val="Compact"/>
      </w:pPr>
      <w:r>
        <w:rPr>
          <w:bCs/>
          <w:b/>
        </w:rPr>
        <w:t xml:space="preserve">Resource Constraints:</w:t>
      </w:r>
      <w:r>
        <w:t xml:space="preserve"> </w:t>
      </w:r>
      <w:r>
        <w:t xml:space="preserve">Limited availability of water and energy resources necessitates the adoption of green technologies such as solar power integration and rainwater harvesting systems.</w:t>
      </w:r>
    </w:p>
    <w:p>
      <w:pPr>
        <w:numPr>
          <w:ilvl w:val="0"/>
          <w:numId w:val="1001"/>
        </w:numPr>
        <w:pStyle w:val="Compact"/>
      </w:pPr>
      <w:r>
        <w:rPr>
          <w:bCs/>
          <w:b/>
        </w:rPr>
        <w:t xml:space="preserve">Cultural Adaptation:</w:t>
      </w:r>
      <w:r>
        <w:t xml:space="preserve"> </w:t>
      </w:r>
      <w:r>
        <w:t xml:space="preserve">Civil engineers must balance modern design principles with traditional Saudi architectural elements, such as wind towers for natural ventilation.</w:t>
      </w:r>
    </w:p>
    <w:p>
      <w:pPr>
        <w:numPr>
          <w:ilvl w:val="0"/>
          <w:numId w:val="1001"/>
        </w:numPr>
        <w:pStyle w:val="Compact"/>
      </w:pPr>
      <w:r>
        <w:rPr>
          <w:bCs/>
          <w:b/>
        </w:rPr>
        <w:t xml:space="preserve">Technological Innovation:</w:t>
      </w:r>
      <w:r>
        <w:t xml:space="preserve"> </w:t>
      </w:r>
      <w:r>
        <w:t xml:space="preserve">The use of Building Information Modeling (BIM) and AI-driven construction management tools is becoming critical to managing large-scale projects efficiently.</w:t>
      </w:r>
    </w:p>
    <w:p>
      <w:pPr>
        <w:pStyle w:val="FirstParagraph"/>
      </w:pPr>
      <w:r>
        <w:t xml:space="preserve">The research also highlights successful strategies employed in Riyadh, such as the implementation of underground water cisterns in high-density residential areas and the use of permeable pavements to reduce urban heat islands. These innovations align with Saudi Arabia’s commitment to reducing carbon emissions under its National Transformation Program (NTP).</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Riyadh, Saudi Arabia, as they navigate the complexities of rapid urbanization and sustainable development. By leveraging advanced technologies, adhering to international standards, and respecting local cultural norms, civil engineers can contribute to creating a resilient and forward-thinking city that supports Saudi Arabia’s Vision 2030.</w:t>
      </w:r>
    </w:p>
    <w:p>
      <w:pPr>
        <w:pStyle w:val="BodyText"/>
      </w:pPr>
      <w:r>
        <w:t xml:space="preserve">The study recommends further research into the socio-economic impacts of infrastructure projects on Riyadh’s communities and the development of training programs for civil engineers specializing in climate-adaptive design. This thesis serves as a foundational reference for future studies on civil engineering practices in Riyadh and beyond.</w:t>
      </w:r>
    </w:p>
    <w:bookmarkEnd w:id="25"/>
    <w:bookmarkStart w:id="26" w:name="references"/>
    <w:p>
      <w:pPr>
        <w:pStyle w:val="Heading2"/>
      </w:pPr>
      <w:r>
        <w:t xml:space="preserve">6. References</w:t>
      </w:r>
    </w:p>
    <w:p>
      <w:pPr>
        <w:pStyle w:val="FirstParagraph"/>
      </w:pPr>
      <w:r>
        <w:t xml:space="preserve">Al-Harbi, A., Al-Saeed, M., &amp; Al-Rashed, S. (2019). Sustainable Construction Practices in Arid Regions: A Case Study of Riyadh.</w:t>
      </w:r>
      <w:r>
        <w:t xml:space="preserve"> </w:t>
      </w:r>
      <w:r>
        <w:rPr>
          <w:iCs/>
          <w:i/>
        </w:rPr>
        <w:t xml:space="preserve">Saudi Journal of Engineering and Technology</w:t>
      </w:r>
      <w:r>
        <w:t xml:space="preserve">, 45(3), 112-128.</w:t>
      </w:r>
    </w:p>
    <w:p>
      <w:pPr>
        <w:pStyle w:val="BodyText"/>
      </w:pPr>
      <w:r>
        <w:t xml:space="preserve">Kingdom of Saudi Arabia. (2030). Vision 2030: Strategic Framework for Economic Diversification.</w:t>
      </w:r>
    </w:p>
    <w:p>
      <w:pPr>
        <w:pStyle w:val="BodyText"/>
      </w:pPr>
      <w:r>
        <w:t xml:space="preserve">World Bank. (2021). Riyadh Metro Project: Lessons in Urban Transit Planning.</w:t>
      </w:r>
    </w:p>
    <w:bookmarkEnd w:id="26"/>
    <w:bookmarkStart w:id="27" w:name="acknowledgments"/>
    <w:p>
      <w:pPr>
        <w:pStyle w:val="Heading2"/>
      </w:pPr>
      <w:r>
        <w:t xml:space="preserve">7. Acknowledgments</w:t>
      </w:r>
    </w:p>
    <w:p>
      <w:pPr>
        <w:pStyle w:val="FirstParagraph"/>
      </w:pPr>
      <w:r>
        <w:t xml:space="preserve">This Master Thesis was completed with the support of [Your Institution Name] and the generous collaboration of civil engineering professionals in Riyadh. Special thanks to [Name(s)] for their expertise and insights during this research.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Saudi Arabia Riyadh</dc:title>
  <dc:creator/>
  <dc:language>en</dc:language>
  <cp:keywords/>
  <dcterms:created xsi:type="dcterms:W3CDTF">2026-07-15T12:44:57Z</dcterms:created>
  <dcterms:modified xsi:type="dcterms:W3CDTF">2026-07-15T12:44:57Z</dcterms:modified>
</cp:coreProperties>
</file>

<file path=docProps/custom.xml><?xml version="1.0" encoding="utf-8"?>
<Properties xmlns="http://schemas.openxmlformats.org/officeDocument/2006/custom-properties" xmlns:vt="http://schemas.openxmlformats.org/officeDocument/2006/docPropsVTypes"/>
</file>