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f200c09521018af28e768c0bb5f0582e3f26096"/>
    <w:p>
      <w:pPr>
        <w:pStyle w:val="Heading1"/>
      </w:pPr>
      <w:r>
        <w:t xml:space="preserve">Master Thesis in Civil Engineering for the Development of Sustainable Urban Infrastructure in Spain, Barcelona</w:t>
      </w:r>
    </w:p>
    <w:bookmarkStart w:id="20" w:name="abstract"/>
    <w:p>
      <w:pPr>
        <w:pStyle w:val="Heading2"/>
      </w:pPr>
      <w:r>
        <w:t xml:space="preserve">Abstract</w:t>
      </w:r>
    </w:p>
    <w:p>
      <w:pPr>
        <w:pStyle w:val="FirstParagraph"/>
      </w:pPr>
      <w:r>
        <w:t xml:space="preserve">This Master Thesis explores the challenges and opportunities faced by civil engineers in developing sustainable urban infrastructure within the context of Spain’s second-largest city, Barcelona. Focusing on key areas such as climate resilience, smart city technologies, and socio-economic equity, this research provides actionable insights for professionals in civil engineering to address the unique demands of urban environments in Spain. Through case studies and data analysis from Barcelona’s recent projects—including flood management systems and green building initiatives—this work highlights the role of civil engineers in shaping a resilient future for Mediterranean cities.</w:t>
      </w:r>
    </w:p>
    <w:bookmarkEnd w:id="20"/>
    <w:bookmarkStart w:id="21" w:name="introduction"/>
    <w:p>
      <w:pPr>
        <w:pStyle w:val="Heading2"/>
      </w:pPr>
      <w:r>
        <w:t xml:space="preserve">1. Introduction</w:t>
      </w:r>
    </w:p>
    <w:p>
      <w:pPr>
        <w:pStyle w:val="FirstParagraph"/>
      </w:pPr>
      <w:r>
        <w:t xml:space="preserve">The field of civil engineering is central to the development and maintenance of urban infrastructure, particularly in rapidly growing cities like Barcelona, Spain. As one of Europe’s most dynamic metropolises, Barcelona faces a unique set of challenges: rising sea levels due to climate change, population density pressures, and the need for sustainable growth aligned with European Union policies. A Master Thesis in civil engineering for this region must therefore address not only technical aspects but also socio-cultural and environmental dimensions.</w:t>
      </w:r>
    </w:p>
    <w:p>
      <w:pPr>
        <w:pStyle w:val="BodyText"/>
      </w:pPr>
      <w:r>
        <w:t xml:space="preserve">Barcelona’s urban planning has historically balanced tradition with innovation. However, recent decades have seen a surge in demand for infrastructure that integrates sustainability, safety, and efficiency. Civil engineers working in this context are tasked with designing systems that mitigate risks such as flooding during the Mediterranean’s intense rainfall seasons while also promoting energy-efficient buildings and public transit networks.</w:t>
      </w:r>
    </w:p>
    <w:bookmarkEnd w:id="21"/>
    <w:bookmarkStart w:id="22" w:name="X232a2b099b413c69de358610c725f838b56f104"/>
    <w:p>
      <w:pPr>
        <w:pStyle w:val="Heading2"/>
      </w:pPr>
      <w:r>
        <w:t xml:space="preserve">2. The Role of the Civil Engineer in Barcelona</w:t>
      </w:r>
    </w:p>
    <w:p>
      <w:pPr>
        <w:pStyle w:val="FirstParagraph"/>
      </w:pPr>
      <w:r>
        <w:t xml:space="preserve">Civil engineers in Spain, particularly those based in Barcelona, play a pivotal role in shaping the city’s future. Their responsibilities span from designing roads and bridges to developing water supply systems and implementing green technologies. In a city prone to extreme weather events, their expertise is critical for ensuring infrastructure resilience.</w:t>
      </w:r>
    </w:p>
    <w:p>
      <w:pPr>
        <w:pStyle w:val="BodyText"/>
      </w:pPr>
      <w:r>
        <w:t xml:space="preserve">A Master Thesis for this field must incorporate case studies specific to Barcelona, such as:</w:t>
      </w:r>
    </w:p>
    <w:p>
      <w:pPr>
        <w:numPr>
          <w:ilvl w:val="0"/>
          <w:numId w:val="1001"/>
        </w:numPr>
        <w:pStyle w:val="Compact"/>
      </w:pPr>
      <w:r>
        <w:t xml:space="preserve">The revitalization of the Besòs River basin through eco-friendly engineering solutions.</w:t>
      </w:r>
    </w:p>
    <w:p>
      <w:pPr>
        <w:numPr>
          <w:ilvl w:val="0"/>
          <w:numId w:val="1001"/>
        </w:numPr>
        <w:pStyle w:val="Compact"/>
      </w:pPr>
      <w:r>
        <w:t xml:space="preserve">The implementation of smart traffic systems to reduce congestion in the city center.</w:t>
      </w:r>
    </w:p>
    <w:p>
      <w:pPr>
        <w:numPr>
          <w:ilvl w:val="0"/>
          <w:numId w:val="1001"/>
        </w:numPr>
        <w:pStyle w:val="Compact"/>
      </w:pPr>
      <w:r>
        <w:t xml:space="preserve">Designing energy-efficient buildings in compliance with Spain’s strict building codes (e.g., CTE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Data was gathered from Barcelona’s municipal archives, academic journals on civil engineering, and interviews with local professionals in the field. The analysis focuses on three key areas:</w:t>
      </w:r>
    </w:p>
    <w:p>
      <w:pPr>
        <w:numPr>
          <w:ilvl w:val="0"/>
          <w:numId w:val="1002"/>
        </w:numPr>
        <w:pStyle w:val="Compact"/>
      </w:pPr>
      <w:r>
        <w:rPr>
          <w:bCs/>
          <w:b/>
        </w:rPr>
        <w:t xml:space="preserve">Climate Adaptation Strategies:</w:t>
      </w:r>
      <w:r>
        <w:t xml:space="preserve"> </w:t>
      </w:r>
      <w:r>
        <w:t xml:space="preserve">Assessing how Barcelona’s infrastructure can withstand rising temperatures and increased rainfall intensity.</w:t>
      </w:r>
    </w:p>
    <w:p>
      <w:pPr>
        <w:numPr>
          <w:ilvl w:val="0"/>
          <w:numId w:val="1002"/>
        </w:numPr>
        <w:pStyle w:val="Compact"/>
      </w:pPr>
      <w:r>
        <w:rPr>
          <w:bCs/>
          <w:b/>
        </w:rPr>
        <w:t xml:space="preserve">Sustainable Materials:</w:t>
      </w:r>
      <w:r>
        <w:t xml:space="preserve"> </w:t>
      </w:r>
      <w:r>
        <w:t xml:space="preserve">Evaluating the use of recycled concrete, low-carbon asphalt, and green roofs in urban construction projects.</w:t>
      </w:r>
    </w:p>
    <w:p>
      <w:pPr>
        <w:numPr>
          <w:ilvl w:val="0"/>
          <w:numId w:val="1002"/>
        </w:numPr>
        <w:pStyle w:val="Compact"/>
      </w:pPr>
      <w:r>
        <w:rPr>
          <w:bCs/>
          <w:b/>
        </w:rPr>
        <w:t xml:space="preserve">PUBLIC-PRIVATE PARTNERSHIPS (PPPs):</w:t>
      </w:r>
      <w:r>
        <w:t xml:space="preserve"> </w:t>
      </w:r>
      <w:r>
        <w:t xml:space="preserve">Investigating the role of collaboration between governments and private firms in funding large-scale infrastructure projects.</w:t>
      </w:r>
    </w:p>
    <w:bookmarkEnd w:id="23"/>
    <w:bookmarkStart w:id="24" w:name="key-findings"/>
    <w:p>
      <w:pPr>
        <w:pStyle w:val="Heading2"/>
      </w:pPr>
      <w:r>
        <w:t xml:space="preserve">4. Key Findings</w:t>
      </w:r>
    </w:p>
    <w:p>
      <w:pPr>
        <w:pStyle w:val="FirstParagraph"/>
      </w:pPr>
      <w:r>
        <w:t xml:space="preserve">The research reveals several critical insights for civil engineers operating in Spain’s urban environments:</w:t>
      </w:r>
    </w:p>
    <w:p>
      <w:pPr>
        <w:numPr>
          <w:ilvl w:val="0"/>
          <w:numId w:val="1003"/>
        </w:numPr>
        <w:pStyle w:val="Compact"/>
      </w:pPr>
      <w:r>
        <w:rPr>
          <w:bCs/>
          <w:b/>
        </w:rPr>
        <w:t xml:space="preserve">Barcelona’s flood management systems</w:t>
      </w:r>
      <w:r>
        <w:t xml:space="preserve"> </w:t>
      </w:r>
      <w:r>
        <w:t xml:space="preserve">have been successful in mitigating risks, but aging infrastructure requires urgent modernization.</w:t>
      </w:r>
    </w:p>
    <w:p>
      <w:pPr>
        <w:numPr>
          <w:ilvl w:val="0"/>
          <w:numId w:val="1003"/>
        </w:numPr>
        <w:pStyle w:val="Compact"/>
      </w:pPr>
      <w:r>
        <w:t xml:space="preserve">Sustainable materials, such as cross-laminated timber (CLT), are gaining traction but face regulatory and cost barriers in Spain.</w:t>
      </w:r>
    </w:p>
    <w:p>
      <w:pPr>
        <w:numPr>
          <w:ilvl w:val="0"/>
          <w:numId w:val="1003"/>
        </w:numPr>
        <w:pStyle w:val="Compact"/>
      </w:pPr>
      <w:r>
        <w:t xml:space="preserve">The integration of AI-powered traffic lights has reduced congestion by 15% in pilot areas of the city, demonstrating the potential of smart technologies.</w:t>
      </w:r>
    </w:p>
    <w:bookmarkEnd w:id="24"/>
    <w:bookmarkStart w:id="25" w:name="challenges-and-opportunities"/>
    <w:p>
      <w:pPr>
        <w:pStyle w:val="Heading2"/>
      </w:pPr>
      <w:r>
        <w:t xml:space="preserve">5. Challenges and Opportunities</w:t>
      </w:r>
    </w:p>
    <w:p>
      <w:pPr>
        <w:pStyle w:val="FirstParagraph"/>
      </w:pPr>
      <w:r>
        <w:t xml:space="preserve">Civil engineers in Barcelona must navigate a complex landscape of challenges, including:</w:t>
      </w:r>
    </w:p>
    <w:p>
      <w:pPr>
        <w:numPr>
          <w:ilvl w:val="0"/>
          <w:numId w:val="1004"/>
        </w:numPr>
        <w:pStyle w:val="Compact"/>
      </w:pPr>
      <w:r>
        <w:rPr>
          <w:bCs/>
          <w:b/>
        </w:rPr>
        <w:t xml:space="preserve">Regulatory Compliance:</w:t>
      </w:r>
      <w:r>
        <w:t xml:space="preserve"> </w:t>
      </w:r>
      <w:r>
        <w:t xml:space="preserve">Adhering to both Spanish national regulations and EU directives on environmental protection.</w:t>
      </w:r>
    </w:p>
    <w:p>
      <w:pPr>
        <w:numPr>
          <w:ilvl w:val="0"/>
          <w:numId w:val="1004"/>
        </w:numPr>
        <w:pStyle w:val="Compact"/>
      </w:pPr>
      <w:r>
        <w:rPr>
          <w:bCs/>
          <w:b/>
        </w:rPr>
        <w:t xml:space="preserve">Budget Constraints:</w:t>
      </w:r>
      <w:r>
        <w:t xml:space="preserve"> </w:t>
      </w:r>
      <w:r>
        <w:t xml:space="preserve">Balancing cost-effective solutions with the need for long-term sustainability.</w:t>
      </w:r>
    </w:p>
    <w:p>
      <w:pPr>
        <w:numPr>
          <w:ilvl w:val="0"/>
          <w:numId w:val="1004"/>
        </w:numPr>
        <w:pStyle w:val="Compact"/>
      </w:pPr>
      <w:r>
        <w:rPr>
          <w:bCs/>
          <w:b/>
        </w:rPr>
        <w:t xml:space="preserve">Cultural Sensitivity:</w:t>
      </w:r>
      <w:r>
        <w:t xml:space="preserve"> </w:t>
      </w:r>
      <w:r>
        <w:t xml:space="preserve">Ensuring infrastructure projects align with Barcelona’s heritage and community needs.</w:t>
      </w:r>
    </w:p>
    <w:p>
      <w:pPr>
        <w:pStyle w:val="FirstParagraph"/>
      </w:pPr>
      <w:r>
        <w:t xml:space="preserve">However, these challenges present opportunities for innovation. For example, the city’s commitment to becoming a “15-minute city”—where all essential services are accessible within 15 minutes by foot or bike—offers a framework for designing pedestrian-friendly spaces and reducing reliance on cars.</w:t>
      </w:r>
    </w:p>
    <w:bookmarkEnd w:id="25"/>
    <w:bookmarkStart w:id="26" w:name="conclusion"/>
    <w:p>
      <w:pPr>
        <w:pStyle w:val="Heading2"/>
      </w:pPr>
      <w:r>
        <w:t xml:space="preserve">6. Conclusion</w:t>
      </w:r>
    </w:p>
    <w:p>
      <w:pPr>
        <w:pStyle w:val="FirstParagraph"/>
      </w:pPr>
      <w:r>
        <w:t xml:space="preserve">This Master Thesis underscores the importance of civil engineering in addressing the multifaceted challenges of urban development in Spain, particularly in cities like Barcelona. By integrating sustainable practices, leveraging technology, and engaging with local stakeholders, civil engineers can contribute to a more resilient and equitable urban future.</w:t>
      </w:r>
    </w:p>
    <w:p>
      <w:pPr>
        <w:pStyle w:val="BodyText"/>
      </w:pPr>
      <w:r>
        <w:t xml:space="preserve">The research highlights that a Master Thesis focused on this discipline must be deeply contextualized to the socio-economic and environmental realities of the region. For aspiring civil engineers in Spain’s cities, this work serves as both a guide and an inspiration to innovate in alignment with global sustainability goals while respecting local traditions.</w:t>
      </w:r>
    </w:p>
    <w:bookmarkEnd w:id="26"/>
    <w:bookmarkStart w:id="27" w:name="references"/>
    <w:p>
      <w:pPr>
        <w:pStyle w:val="Heading2"/>
      </w:pPr>
      <w:r>
        <w:t xml:space="preserve">References</w:t>
      </w:r>
    </w:p>
    <w:p>
      <w:pPr>
        <w:numPr>
          <w:ilvl w:val="0"/>
          <w:numId w:val="1005"/>
        </w:numPr>
        <w:pStyle w:val="Compact"/>
      </w:pPr>
      <w:r>
        <w:t xml:space="preserve">Barcelona City Council. (2023). *Sustainable Urban Development Plan 2030.*</w:t>
      </w:r>
    </w:p>
    <w:p>
      <w:pPr>
        <w:numPr>
          <w:ilvl w:val="0"/>
          <w:numId w:val="1005"/>
        </w:numPr>
        <w:pStyle w:val="Compact"/>
      </w:pPr>
      <w:r>
        <w:t xml:space="preserve">Eurostat. (2023). *Infrastructure and Climate Resilience in Mediterranean Cities.*</w:t>
      </w:r>
    </w:p>
    <w:p>
      <w:pPr>
        <w:numPr>
          <w:ilvl w:val="0"/>
          <w:numId w:val="1005"/>
        </w:numPr>
        <w:pStyle w:val="Compact"/>
      </w:pPr>
      <w:r>
        <w:t xml:space="preserve">Sánchez, J., &amp; Martínez, L. (2019). *Civil Engineering Innovations in Spain’s Smart Cities.* Journal of Urban Planning.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Barcelona</dc:title>
  <dc:creator/>
  <dc:language>en</dc:language>
  <cp:keywords/>
  <dcterms:created xsi:type="dcterms:W3CDTF">2026-07-15T09:31:03Z</dcterms:created>
  <dcterms:modified xsi:type="dcterms:W3CDTF">2026-07-15T09:31:03Z</dcterms:modified>
</cp:coreProperties>
</file>

<file path=docProps/custom.xml><?xml version="1.0" encoding="utf-8"?>
<Properties xmlns="http://schemas.openxmlformats.org/officeDocument/2006/custom-properties" xmlns:vt="http://schemas.openxmlformats.org/officeDocument/2006/docPropsVTypes"/>
</file>