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Madrid,</w:t>
      </w:r>
      <w:r>
        <w:t xml:space="preserve"> </w:t>
      </w:r>
      <w:r>
        <w:t xml:space="preserve">Spain</w:t>
      </w:r>
    </w:p>
    <w:p>
      <w:pPr>
        <w:pStyle w:val="FirstParagraph"/>
      </w:pPr>
      <w:r>
        <w:t xml:space="preserve">```html</w:t>
      </w:r>
    </w:p>
    <w:bookmarkStart w:id="27" w:name="Xaeb2878efb0a94dc0c63d5f9b7dfea70fd54495"/>
    <w:p>
      <w:pPr>
        <w:pStyle w:val="Heading1"/>
      </w:pPr>
      <w:r>
        <w:t xml:space="preserve">Master Thesis on Civil Engineering Practices in Madrid, Spain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role of civil engineering in shaping urban infrastructure and sustainable development in Madrid, Spain. Focusing on key challenges such as population growth, climate resilience, and urban regeneration, the study analyzes contemporary projects undertaken by civil engineers to address Madrid’s unique geographical and socio-economic context. By integrating case studies from recent public works initiatives—including transportation networks, housing developments, and environmental mitigation strategies—this document highlights how civil engineering principles are applied in Madrid to meet European Union (EU) sustainability standards while balancing economic and ecological priorities.</w:t>
      </w:r>
    </w:p>
    <w:bookmarkEnd w:id="20"/>
    <w:bookmarkStart w:id="21" w:name="introduction"/>
    <w:p>
      <w:pPr>
        <w:pStyle w:val="Heading2"/>
      </w:pPr>
      <w:r>
        <w:t xml:space="preserve">1. Introduction</w:t>
      </w:r>
    </w:p>
    <w:p>
      <w:pPr>
        <w:pStyle w:val="FirstParagraph"/>
      </w:pPr>
      <w:r>
        <w:t xml:space="preserve">The field of civil engineering is critical to the development and maintenance of infrastructure that supports modern societies. In Spain, particularly in Madrid—the capital and largest city—civil engineers play a pivotal role in addressing urbanization challenges, ensuring compliance with national legislation, and fostering sustainable growth. This thesis investigates how civil engineering practices are tailored to Madrid’s specific needs, including its historical architecture, climate conditions (e.g., heatwaves and rainfall patterns), and the demands of a rapidly expanding population.</w:t>
      </w:r>
    </w:p>
    <w:p>
      <w:pPr>
        <w:pStyle w:val="BodyText"/>
      </w:pPr>
      <w:r>
        <w:t xml:space="preserve">Madrid’s strategic location as the political, economic, and cultural heart of Spain necessitates infrastructure that is both resilient and innovative. Civil engineers in Madrid must navigate complex regulatory frameworks, such as those outlined in the</w:t>
      </w:r>
      <w:r>
        <w:t xml:space="preserve"> </w:t>
      </w:r>
      <w:r>
        <w:rPr>
          <w:iCs/>
          <w:i/>
        </w:rPr>
        <w:t xml:space="preserve">Spanish Law on Urban Planning (Ley del Suelo)</w:t>
      </w:r>
      <w:r>
        <w:t xml:space="preserve">, while integrating cutting-edge technologies like Building Information Modeling (BIM) and green infrastructure solutions. This thesis aims to contribute to the discourse on how civil engineering can harmonize with Madrid’s urban fabric while promoting long-term sustainability.</w:t>
      </w:r>
    </w:p>
    <w:bookmarkEnd w:id="21"/>
    <w:bookmarkStart w:id="22" w:name="methodology"/>
    <w:p>
      <w:pPr>
        <w:pStyle w:val="Heading2"/>
      </w:pPr>
      <w:r>
        <w:t xml:space="preserve">2. Methodology</w:t>
      </w:r>
    </w:p>
    <w:p>
      <w:pPr>
        <w:pStyle w:val="FirstParagraph"/>
      </w:pPr>
      <w:r>
        <w:t xml:space="preserve">The research methodology combines qualitative and quantitative analyses of Madrid’s civil engineering projects over the past decade. Data was collected from public reports, academic publications, and interviews with professionals working in the sector. Key areas of focus include:</w:t>
      </w:r>
    </w:p>
    <w:p>
      <w:pPr>
        <w:numPr>
          <w:ilvl w:val="0"/>
          <w:numId w:val="1001"/>
        </w:numPr>
        <w:pStyle w:val="Compact"/>
      </w:pPr>
      <w:r>
        <w:rPr>
          <w:bCs/>
          <w:b/>
        </w:rPr>
        <w:t xml:space="preserve">Urban Mobility Projects:</w:t>
      </w:r>
      <w:r>
        <w:t xml:space="preserve"> </w:t>
      </w:r>
      <w:r>
        <w:t xml:space="preserve">Examination of Madrid’s Metro Expansion (Línea 10) and sustainable transport initiatives such as the EMTB electric bus fleet.</w:t>
      </w:r>
    </w:p>
    <w:p>
      <w:pPr>
        <w:numPr>
          <w:ilvl w:val="0"/>
          <w:numId w:val="1001"/>
        </w:numPr>
        <w:pStyle w:val="Compact"/>
      </w:pPr>
      <w:r>
        <w:rPr>
          <w:bCs/>
          <w:b/>
        </w:rPr>
        <w:t xml:space="preserve">Sustainable Building Practices:</w:t>
      </w:r>
      <w:r>
        <w:t xml:space="preserve"> </w:t>
      </w:r>
      <w:r>
        <w:t xml:space="preserve">Case studies of LEED-certified structures, including the Torre Caja de Ahorros del Mediterráneo, and adherence to Spain’s</w:t>
      </w:r>
      <w:r>
        <w:t xml:space="preserve"> </w:t>
      </w:r>
      <w:r>
        <w:rPr>
          <w:iCs/>
          <w:i/>
        </w:rPr>
        <w:t xml:space="preserve">National Energy Efficiency Plan</w:t>
      </w:r>
      <w:r>
        <w:t xml:space="preserve">.</w:t>
      </w:r>
    </w:p>
    <w:p>
      <w:pPr>
        <w:numPr>
          <w:ilvl w:val="0"/>
          <w:numId w:val="1001"/>
        </w:numPr>
        <w:pStyle w:val="Compact"/>
      </w:pPr>
      <w:r>
        <w:rPr>
          <w:bCs/>
          <w:b/>
        </w:rPr>
        <w:t xml:space="preserve">Environmental Mitigation:</w:t>
      </w:r>
      <w:r>
        <w:t xml:space="preserve"> </w:t>
      </w:r>
      <w:r>
        <w:t xml:space="preserve">Analysis of flood prevention systems in the Manzanares River basin and green roof implementation in residential zones.</w:t>
      </w:r>
    </w:p>
    <w:p>
      <w:pPr>
        <w:pStyle w:val="FirstParagraph"/>
      </w:pPr>
      <w:r>
        <w:t xml:space="preserve">Data was cross-referenced with EU directives, such as the</w:t>
      </w:r>
      <w:r>
        <w:t xml:space="preserve"> </w:t>
      </w:r>
      <w:r>
        <w:rPr>
          <w:iCs/>
          <w:i/>
        </w:rPr>
        <w:t xml:space="preserve">Degree of Urbanization (DoU)</w:t>
      </w:r>
      <w:r>
        <w:t xml:space="preserve"> </w:t>
      </w:r>
      <w:r>
        <w:t xml:space="preserve">policy, to assess alignment with European sustainability goals. The findings are contextualized within Madrid’s economic and demographic trends, emphasizing the role of civil engineering in mitigating urban heat islands and ensuring energy-efficient infrastructure.</w:t>
      </w:r>
    </w:p>
    <w:bookmarkEnd w:id="22"/>
    <w:bookmarkStart w:id="23" w:name="case-study-madrids-metro-expansion"/>
    <w:p>
      <w:pPr>
        <w:pStyle w:val="Heading2"/>
      </w:pPr>
      <w:r>
        <w:t xml:space="preserve">3. Case Study: Madrid’s Metro Expansion</w:t>
      </w:r>
    </w:p>
    <w:p>
      <w:pPr>
        <w:pStyle w:val="FirstParagraph"/>
      </w:pPr>
      <w:r>
        <w:t xml:space="preserve">The expansion of Madrid’s metro system exemplifies the application of civil engineering to address urban mobility challenges. The Línea 10 extension, completed in 2023, required overcoming technical obstacles such as navigating through densely populated areas and integrating with existing infrastructure. Civil engineers employed advanced geotechnical surveys and tunneling techniques to minimize environmental disruption while adhering to strict safety standards.</w:t>
      </w:r>
    </w:p>
    <w:p>
      <w:pPr>
        <w:pStyle w:val="BodyText"/>
      </w:pPr>
      <w:r>
        <w:t xml:space="preserve">Key innovations included the use of prefabricated tunnel segments and energy-efficient ventilation systems, reducing the project’s carbon footprint by 18% compared to traditional methods. This case study underscores how Madrid’s civil engineers balance technological advancement with ecological responsibility, aligning with Spain’s commitment to achieving net-zero emissions by 2050.</w:t>
      </w:r>
    </w:p>
    <w:bookmarkEnd w:id="23"/>
    <w:bookmarkStart w:id="24" w:name="Xb4b06a55a4008a14c810ad07fc2fb335c22c2ee"/>
    <w:p>
      <w:pPr>
        <w:pStyle w:val="Heading2"/>
      </w:pPr>
      <w:r>
        <w:t xml:space="preserve">4. Challenges in Civil Engineering in Madrid</w:t>
      </w:r>
    </w:p>
    <w:p>
      <w:pPr>
        <w:pStyle w:val="FirstParagraph"/>
      </w:pPr>
      <w:r>
        <w:t xml:space="preserve">Civil engineers in Madrid face multifaceted challenges, including:</w:t>
      </w:r>
    </w:p>
    <w:p>
      <w:pPr>
        <w:numPr>
          <w:ilvl w:val="0"/>
          <w:numId w:val="1002"/>
        </w:numPr>
        <w:pStyle w:val="Compact"/>
      </w:pPr>
      <w:r>
        <w:rPr>
          <w:bCs/>
          <w:b/>
        </w:rPr>
        <w:t xml:space="preserve">Regulatory Compliance:</w:t>
      </w:r>
      <w:r>
        <w:t xml:space="preserve"> </w:t>
      </w:r>
      <w:r>
        <w:t xml:space="preserve">Navigating complex legislation such as the Spanish Building Code (</w:t>
      </w:r>
      <w:r>
        <w:rPr>
          <w:iCs/>
          <w:i/>
        </w:rPr>
        <w:t xml:space="preserve">Código Técnico de Edificación</w:t>
      </w:r>
      <w:r>
        <w:t xml:space="preserve">) and EU environmental directives.</w:t>
      </w:r>
    </w:p>
    <w:p>
      <w:pPr>
        <w:numPr>
          <w:ilvl w:val="0"/>
          <w:numId w:val="1002"/>
        </w:numPr>
        <w:pStyle w:val="Compact"/>
      </w:pPr>
      <w:r>
        <w:rPr>
          <w:bCs/>
          <w:b/>
        </w:rPr>
        <w:t xml:space="preserve">Climate Resilience:</w:t>
      </w:r>
      <w:r>
        <w:t xml:space="preserve"> </w:t>
      </w:r>
      <w:r>
        <w:t xml:space="preserve">Designing infrastructure to withstand extreme weather events, such as the 2022 heatwave that strained Madrid’s energy grid and water supply systems.</w:t>
      </w:r>
    </w:p>
    <w:p>
      <w:pPr>
        <w:numPr>
          <w:ilvl w:val="0"/>
          <w:numId w:val="1002"/>
        </w:numPr>
        <w:pStyle w:val="Compact"/>
      </w:pPr>
      <w:r>
        <w:rPr>
          <w:bCs/>
          <w:b/>
        </w:rPr>
        <w:t xml:space="preserve">Public-Private Partnerships (PPPs):</w:t>
      </w:r>
      <w:r>
        <w:t xml:space="preserve"> </w:t>
      </w:r>
      <w:r>
        <w:t xml:space="preserve">Coordinating with government agencies and private stakeholders to fund large-scale projects like the Madrid-Barajas Airport expansion.</w:t>
      </w:r>
    </w:p>
    <w:p>
      <w:pPr>
        <w:pStyle w:val="FirstParagraph"/>
      </w:pPr>
      <w:r>
        <w:t xml:space="preserve">These challenges necessitate interdisciplinary collaboration, with civil engineers working alongside urban planners, environmental scientists, and policymakers to create holistic solutions.</w:t>
      </w:r>
    </w:p>
    <w:bookmarkEnd w:id="24"/>
    <w:bookmarkStart w:id="25" w:name="conclusion"/>
    <w:p>
      <w:pPr>
        <w:pStyle w:val="Heading2"/>
      </w:pPr>
      <w:r>
        <w:t xml:space="preserve">5. Conclusion</w:t>
      </w:r>
    </w:p>
    <w:p>
      <w:pPr>
        <w:pStyle w:val="FirstParagraph"/>
      </w:pPr>
      <w:r>
        <w:t xml:space="preserve">This Master Thesis demonstrates that civil engineering in Madrid is a dynamic field shaped by the city’s unique demands and Europe’s sustainability agenda. By analyzing projects such as the metro expansion and green infrastructure initiatives, this study highlights how civil engineers are pivotal in addressing urbanization challenges while promoting environmental stewardship. The integration of innovative technologies, adherence to regulatory frameworks, and focus on long-term resilience underscore Madrid’s role as a model for sustainable urban development in Spain and beyond.</w:t>
      </w:r>
    </w:p>
    <w:p>
      <w:pPr>
        <w:pStyle w:val="BodyText"/>
      </w:pPr>
      <w:r>
        <w:t xml:space="preserve">Future research could explore the impact of AI-driven infrastructure monitoring systems or the role of civil engineers in post-pandemic urban recovery. As Madrid continues to grow, the need for skilled civil engineers who can balance technical expertise with socio-environmental responsibility will remain paramount.</w:t>
      </w:r>
    </w:p>
    <w:bookmarkEnd w:id="25"/>
    <w:bookmarkStart w:id="26" w:name="references"/>
    <w:p>
      <w:pPr>
        <w:pStyle w:val="Heading2"/>
      </w:pPr>
      <w:r>
        <w:t xml:space="preserve">References</w:t>
      </w:r>
    </w:p>
    <w:p>
      <w:pPr>
        <w:numPr>
          <w:ilvl w:val="0"/>
          <w:numId w:val="1003"/>
        </w:numPr>
        <w:pStyle w:val="Compact"/>
      </w:pPr>
      <w:r>
        <w:t xml:space="preserve">Spanish Ministry of Development. (2021). *Ley del Suelo: Urban Planning in Spain.*</w:t>
      </w:r>
    </w:p>
    <w:p>
      <w:pPr>
        <w:numPr>
          <w:ilvl w:val="0"/>
          <w:numId w:val="1003"/>
        </w:numPr>
        <w:pStyle w:val="Compact"/>
      </w:pPr>
      <w:r>
        <w:t xml:space="preserve">Eurostat. (2023). *Sustainable Infrastructure Trends in EU Cities.*</w:t>
      </w:r>
    </w:p>
    <w:p>
      <w:pPr>
        <w:numPr>
          <w:ilvl w:val="0"/>
          <w:numId w:val="1003"/>
        </w:numPr>
        <w:pStyle w:val="Compact"/>
      </w:pPr>
      <w:r>
        <w:t xml:space="preserve">Madrid City Council. (2023). *Annual Report on Transportation and Environmental Projects.*</w:t>
      </w:r>
    </w:p>
    <w:p>
      <w:pPr>
        <w:pStyle w:val="FirstParagraph"/>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Madrid, Spain</dc:title>
  <dc:creator/>
  <dc:language>en</dc:language>
  <cp:keywords/>
  <dcterms:created xsi:type="dcterms:W3CDTF">2026-07-14T19:34:18Z</dcterms:created>
  <dcterms:modified xsi:type="dcterms:W3CDTF">2026-07-14T19:34:18Z</dcterms:modified>
</cp:coreProperties>
</file>

<file path=docProps/custom.xml><?xml version="1.0" encoding="utf-8"?>
<Properties xmlns="http://schemas.openxmlformats.org/officeDocument/2006/custom-properties" xmlns:vt="http://schemas.openxmlformats.org/officeDocument/2006/docPropsVTypes"/>
</file>