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8bc5921809485e385abf1d4d8ce4c1fb02fb5ca"/>
    <w:p>
      <w:pPr>
        <w:pStyle w:val="Heading1"/>
      </w:pPr>
      <w:r>
        <w:t xml:space="preserve">Master Thesis: Civil Engineer in Switzerland Zurich</w:t>
      </w:r>
    </w:p>
    <w:bookmarkStart w:id="20" w:name="introduction"/>
    <w:p>
      <w:pPr>
        <w:pStyle w:val="Heading2"/>
      </w:pPr>
      <w:r>
        <w:t xml:space="preserve">Introduction</w:t>
      </w:r>
    </w:p>
    <w:p>
      <w:pPr>
        <w:pStyle w:val="FirstParagraph"/>
      </w:pPr>
      <w:r>
        <w:t xml:space="preserve">The Master Thesis for a Civil Engineer studying in Switzerland, particularly in Zurich, represents a pivotal academic endeavor that combines theoretical knowledge with practical applications. As one of Europe’s most dynamic cities, Zurich offers a unique environment for civil engineering research due to its advanced infrastructure, commitment to sustainability, and stringent regulatory frameworks. This thesis explores the challenges and innovations faced by civil engineers working in Switzerland Zurich while emphasizing the role of such studies in shaping future urban development.</w:t>
      </w:r>
    </w:p>
    <w:bookmarkEnd w:id="20"/>
    <w:bookmarkStart w:id="21" w:name="research-context"/>
    <w:p>
      <w:pPr>
        <w:pStyle w:val="Heading2"/>
      </w:pPr>
      <w:r>
        <w:t xml:space="preserve">Research Context</w:t>
      </w:r>
    </w:p>
    <w:p>
      <w:pPr>
        <w:pStyle w:val="FirstParagraph"/>
      </w:pPr>
      <w:r>
        <w:t xml:space="preserve">Zurich, renowned for its high quality of life and economic stability, presents a complex urban landscape that demands innovative engineering solutions. Civil engineers in this region must address issues such as climate change mitigation, efficient public transportation systems, and the integration of renewable energy sources into existing infrastructure. The Master Thesis aims to investigate these challenges through case studies, fieldwork, and data analysis specific to Zurich’s civil engineering projects.</w:t>
      </w:r>
    </w:p>
    <w:bookmarkEnd w:id="21"/>
    <w:bookmarkStart w:id="22" w:name="methodology"/>
    <w:p>
      <w:pPr>
        <w:pStyle w:val="Heading2"/>
      </w:pPr>
      <w:r>
        <w:t xml:space="preserve">Methodology</w:t>
      </w:r>
    </w:p>
    <w:p>
      <w:pPr>
        <w:pStyle w:val="FirstParagraph"/>
      </w:pPr>
      <w:r>
        <w:t xml:space="preserve">The methodology employed in this Master Thesis involves a mixed approach combining quantitative and qualitative research. Primary data was collected through site visits to key infrastructure projects in Switzerland Zurich, including the renovation of the Zürich Hauptbahnhof (main railway station) and the development of green corridors along Lake Zurich. Secondary data included peer-reviewed journals, government publications, and interviews with practicing civil engineers in the region. This approach ensures a comprehensive understanding of both technical challenges and socio-political factors influencing engineering practices.</w:t>
      </w:r>
    </w:p>
    <w:bookmarkEnd w:id="22"/>
    <w:bookmarkStart w:id="23" w:name="X9052e9021a61751483f536a0e6b6bf981eaee62"/>
    <w:p>
      <w:pPr>
        <w:pStyle w:val="Heading2"/>
      </w:pPr>
      <w:r>
        <w:t xml:space="preserve">Case Study: Sustainable Infrastructure Development</w:t>
      </w:r>
    </w:p>
    <w:p>
      <w:pPr>
        <w:pStyle w:val="FirstParagraph"/>
      </w:pPr>
      <w:r>
        <w:t xml:space="preserve">A central focus of this Master Thesis is the analysis of sustainable infrastructure projects in Switzerland Zurich. One notable example is the "Zurich Climate Protection Plan," which mandates that all new developments adhere to strict carbon neutrality standards. Civil engineers in Zurich are tasked with designing buildings and transportation systems that meet these goals while maintaining functionality and cost-effectiveness. For instance, the use of energy-efficient materials, rainwater harvesting systems, and smart grid technology has become standard practice. This case study highlights how civil engineers in Switzerland Zurich balance regulatory compliance with innovative design.</w:t>
      </w:r>
    </w:p>
    <w:bookmarkEnd w:id="23"/>
    <w:bookmarkStart w:id="24" w:name="X257d6a32724dd666569b5705ec3d6623a5fa32a"/>
    <w:p>
      <w:pPr>
        <w:pStyle w:val="Heading2"/>
      </w:pPr>
      <w:r>
        <w:t xml:space="preserve">Challenges Faced by Civil Engineers in Zurich</w:t>
      </w:r>
    </w:p>
    <w:p>
      <w:pPr>
        <w:pStyle w:val="FirstParagraph"/>
      </w:pPr>
      <w:r>
        <w:t xml:space="preserve">Civil engineers operating in Switzerland Zurich encounter several challenges unique to the region. These include navigating complex zoning laws, adapting to rapid population growth, and ensuring compatibility between new projects and historical preservation efforts. Additionally, the high cost of construction materials and labor due to Switzerland’s economic conditions requires engineers to optimize budgets without compromising quality. The thesis also examines how Swiss legislation on environmental protection influences project timelines and methodologies.</w:t>
      </w:r>
    </w:p>
    <w:bookmarkEnd w:id="24"/>
    <w:bookmarkStart w:id="25" w:name="opportunities-for-innovation"/>
    <w:p>
      <w:pPr>
        <w:pStyle w:val="Heading2"/>
      </w:pPr>
      <w:r>
        <w:t xml:space="preserve">Opportunities for Innovation</w:t>
      </w:r>
    </w:p>
    <w:p>
      <w:pPr>
        <w:pStyle w:val="FirstParagraph"/>
      </w:pPr>
      <w:r>
        <w:t xml:space="preserve">Despite these challenges, Switzerland Zurich provides unparalleled opportunities for innovation in civil engineering. The city’s investment in digitalization, such as the use of Building Information Modeling (BIM) software and AI-driven traffic management systems, positions engineers at the forefront of technological advancement. Furthermore, collaborations between academia and industry—such as partnerships between ETH Zurich and local engineering firms—foster cutting-edge research into materials science and sustainable construction techniques. These opportunities are central to the Master Thesis’s exploration of future trends in civil engineering.</w:t>
      </w:r>
    </w:p>
    <w:bookmarkEnd w:id="25"/>
    <w:bookmarkStart w:id="26" w:name="conclusion"/>
    <w:p>
      <w:pPr>
        <w:pStyle w:val="Heading2"/>
      </w:pPr>
      <w:r>
        <w:t xml:space="preserve">Conclusion</w:t>
      </w:r>
    </w:p>
    <w:p>
      <w:pPr>
        <w:pStyle w:val="FirstParagraph"/>
      </w:pPr>
      <w:r>
        <w:t xml:space="preserve">This Master Thesis on Civil Engineer practices in Switzerland Zurich underscores the critical role of engineers in addressing contemporary urban challenges while leveraging technological and environmental advancements. Through detailed case studies, data analysis, and interdisciplinary research, the thesis contributes to the broader discourse on sustainable infrastructure development. For students pursuing a Master’s degree in Civil Engineering, this work exemplifies how academic rigor can be applied to real-world problems in one of Europe’s most progressive cities.</w:t>
      </w:r>
    </w:p>
    <w:bookmarkEnd w:id="26"/>
    <w:bookmarkStart w:id="27" w:name="references"/>
    <w:p>
      <w:pPr>
        <w:pStyle w:val="Heading2"/>
      </w:pPr>
      <w:r>
        <w:t xml:space="preserve">References</w:t>
      </w:r>
    </w:p>
    <w:p>
      <w:pPr>
        <w:numPr>
          <w:ilvl w:val="0"/>
          <w:numId w:val="1001"/>
        </w:numPr>
        <w:pStyle w:val="Compact"/>
      </w:pPr>
      <w:r>
        <w:t xml:space="preserve">Swiss Federal Institute of Technology Zurich (ETH Zurich). (2023). Sustainability in Urban Infrastructure.</w:t>
      </w:r>
    </w:p>
    <w:p>
      <w:pPr>
        <w:numPr>
          <w:ilvl w:val="0"/>
          <w:numId w:val="1001"/>
        </w:numPr>
        <w:pStyle w:val="Compact"/>
      </w:pPr>
      <w:r>
        <w:t xml:space="preserve">Zurich City Council. (2021). Climate Protection Plan 2030: Engineering Guidelines.</w:t>
      </w:r>
    </w:p>
    <w:p>
      <w:pPr>
        <w:numPr>
          <w:ilvl w:val="0"/>
          <w:numId w:val="1001"/>
        </w:numPr>
        <w:pStyle w:val="Compact"/>
      </w:pPr>
      <w:r>
        <w:t xml:space="preserve">International Association for Sustainable Development. (2024). Case Studies in Green Urban Planning.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Switzerland Zurich</dc:title>
  <dc:creator/>
  <dc:language>en</dc:language>
  <cp:keywords/>
  <dcterms:created xsi:type="dcterms:W3CDTF">2026-07-21T02:21:44Z</dcterms:created>
  <dcterms:modified xsi:type="dcterms:W3CDTF">2026-07-21T02:21:44Z</dcterms:modified>
</cp:coreProperties>
</file>

<file path=docProps/custom.xml><?xml version="1.0" encoding="utf-8"?>
<Properties xmlns="http://schemas.openxmlformats.org/officeDocument/2006/custom-properties" xmlns:vt="http://schemas.openxmlformats.org/officeDocument/2006/docPropsVTypes"/>
</file>