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0defd00558fde442573f449bbd1af97dd7e82e"/>
    <w:p>
      <w:pPr>
        <w:pStyle w:val="Heading1"/>
      </w:pPr>
      <w:r>
        <w:t xml:space="preserve">Master Thesis: Advancing Civil Engineering Practices for Sustainable Urban Development in Turkey, Istanbul</w:t>
      </w:r>
    </w:p>
    <w:p>
      <w:pPr>
        <w:pStyle w:val="FirstParagraph"/>
      </w:pPr>
      <w:r>
        <w:rPr>
          <w:bCs/>
          <w:b/>
        </w:rPr>
        <w:t xml:space="preserve">Master Thesis Abstract:</w:t>
      </w:r>
    </w:p>
    <w:p>
      <w:pPr>
        <w:pStyle w:val="BodyText"/>
      </w:pPr>
      <w:r>
        <w:t xml:space="preserve">This Master Thesis explores the evolving role of a</w:t>
      </w:r>
      <w:r>
        <w:t xml:space="preserve"> </w:t>
      </w:r>
      <w:r>
        <w:rPr>
          <w:bCs/>
          <w:b/>
        </w:rPr>
        <w:t xml:space="preserve">Civil Engineer</w:t>
      </w:r>
      <w:r>
        <w:t xml:space="preserve"> </w:t>
      </w:r>
      <w:r>
        <w:t xml:space="preserve">in addressing the unique challenges and opportunities of urban development in</w:t>
      </w:r>
      <w:r>
        <w:t xml:space="preserve"> </w:t>
      </w:r>
      <w:r>
        <w:rPr>
          <w:bCs/>
          <w:b/>
        </w:rPr>
        <w:t xml:space="preserve">Turkey Istanbul</w:t>
      </w:r>
      <w:r>
        <w:t xml:space="preserve">. As one of the fastest-growing cities globally, Istanbul presents a complex interplay between historical preservation, modern infrastructure demands, and environmental sustainability. The study investigates how civil engineering methodologies, innovations, and interdisciplinary collaboration can shape resilient urban systems while balancing economic growth with ecological responsibility.</w:t>
      </w:r>
    </w:p>
    <w:bookmarkStart w:id="20" w:name="introduction"/>
    <w:p>
      <w:pPr>
        <w:pStyle w:val="Heading2"/>
      </w:pPr>
      <w:r>
        <w:t xml:space="preserve">1. Introduction</w:t>
      </w:r>
    </w:p>
    <w:p>
      <w:pPr>
        <w:pStyle w:val="FirstParagraph"/>
      </w:pPr>
      <w:r>
        <w:t xml:space="preserve">Istanbul has long been a crossroads of civilizations, but its rapid urbanization in recent decades has placed immense pressure on its infrastructure. As a</w:t>
      </w:r>
      <w:r>
        <w:t xml:space="preserve"> </w:t>
      </w:r>
      <w:r>
        <w:rPr>
          <w:bCs/>
          <w:b/>
        </w:rPr>
        <w:t xml:space="preserve">Civil Engineer</w:t>
      </w:r>
      <w:r>
        <w:t xml:space="preserve"> </w:t>
      </w:r>
      <w:r>
        <w:t xml:space="preserve">working in Turkey Istanbul, professionals face the dual challenge of managing the city’s expanding population—projected to exceed 20 million by 2030—while mitigating risks from natural disasters like earthquakes, flooding, and sea-level rise. This thesis examines how civil engineering practices must evolve to meet these demands through case studies, technical analysis, and policy review.</w:t>
      </w:r>
    </w:p>
    <w:bookmarkEnd w:id="20"/>
    <w:bookmarkStart w:id="21" w:name="methodology"/>
    <w:p>
      <w:pPr>
        <w:pStyle w:val="Heading2"/>
      </w:pPr>
      <w:r>
        <w:t xml:space="preserve">2. Methodology</w:t>
      </w:r>
    </w:p>
    <w:p>
      <w:pPr>
        <w:pStyle w:val="FirstParagraph"/>
      </w:pPr>
      <w:r>
        <w:t xml:space="preserve">The research employs a mixed-method approach: a literature review of urban development strategies in Istanbul, fieldwork on infrastructure projects, and interviews with civil engineers practicing in the region. Key focus areas include seismic retrofitting of historic structures, sustainable water management systems, and smart city technologies integrated into Istanbul’s transportation networks. Data analysis draws from recent reports by the Ministry of Transport and Infrastructure (Turkey) and academic institutions such as Istanbul Technical University.</w:t>
      </w:r>
    </w:p>
    <w:bookmarkEnd w:id="21"/>
    <w:bookmarkStart w:id="22" w:name="case-studies"/>
    <w:p>
      <w:pPr>
        <w:pStyle w:val="Heading2"/>
      </w:pPr>
      <w:r>
        <w:t xml:space="preserve">3. Case Studies</w:t>
      </w:r>
    </w:p>
    <w:p>
      <w:pPr>
        <w:pStyle w:val="FirstParagraph"/>
      </w:pPr>
      <w:r>
        <w:rPr>
          <w:bCs/>
          <w:b/>
        </w:rPr>
        <w:t xml:space="preserve">3.1 Metro Expansion and Tunneling Innovations</w:t>
      </w:r>
    </w:p>
    <w:p>
      <w:pPr>
        <w:pStyle w:val="BodyText"/>
      </w:pPr>
      <w:r>
        <w:t xml:space="preserve">Istanbul’s metro system is among the fastest-growing in Europe, with projects like the Marmaray rail link connecting continental and European Turkey. Civil engineers have had to overcome geotechnical challenges, including soft soil layers and proximity to water bodies. The use of advanced tunnel boring machines (TBMs) and real-time monitoring systems exemplifies how modern civil engineering addresses these complexities.</w:t>
      </w:r>
    </w:p>
    <w:p>
      <w:pPr>
        <w:pStyle w:val="BodyText"/>
      </w:pPr>
      <w:r>
        <w:rPr>
          <w:bCs/>
          <w:b/>
        </w:rPr>
        <w:t xml:space="preserve">3.2 Seismic Resilience in Urban Planning</w:t>
      </w:r>
    </w:p>
    <w:p>
      <w:pPr>
        <w:pStyle w:val="BodyText"/>
      </w:pPr>
      <w:r>
        <w:t xml:space="preserve">Due to its location on the North Anatolian Fault, Istanbul is highly vulnerable to earthquakes. The thesis evaluates the effectiveness of codes like Turkish Earthquake Code (DBYBHY-2018) in retrofitting buildings and designing new structures with base isolators or energy-dissipating systems. Case studies include the seismic retrofit of the historic Galata Tower and modern skyscrapers like Istanbul Sapphire.</w:t>
      </w:r>
    </w:p>
    <w:bookmarkEnd w:id="22"/>
    <w:bookmarkStart w:id="23" w:name="X816a8feb7e96b8718533d51d834fa7701187191"/>
    <w:p>
      <w:pPr>
        <w:pStyle w:val="Heading2"/>
      </w:pPr>
      <w:r>
        <w:t xml:space="preserve">4. Challenges for Civil Engineers in Turkey Istanbul</w:t>
      </w:r>
    </w:p>
    <w:p>
      <w:pPr>
        <w:pStyle w:val="FirstParagraph"/>
      </w:pPr>
      <w:r>
        <w:rPr>
          <w:bCs/>
          <w:b/>
        </w:rPr>
        <w:t xml:space="preserve">4.1 Regulatory and Bureaucratic Hurdles</w:t>
      </w:r>
    </w:p>
    <w:p>
      <w:pPr>
        <w:pStyle w:val="BodyText"/>
      </w:pPr>
      <w:r>
        <w:t xml:space="preserve">Civil engineers in Turkey Istanbul often navigate overlapping regulations from local municipalities, national agencies, and international funding bodies (e.g., EU grants). Delays in approvals for projects like the Istanbul Canal highlight the need for streamlined governance.</w:t>
      </w:r>
    </w:p>
    <w:p>
      <w:pPr>
        <w:pStyle w:val="BodyText"/>
      </w:pPr>
      <w:r>
        <w:rPr>
          <w:bCs/>
          <w:b/>
        </w:rPr>
        <w:t xml:space="preserve">4.2 Environmental Constraints</w:t>
      </w:r>
    </w:p>
    <w:p>
      <w:pPr>
        <w:pStyle w:val="BodyText"/>
      </w:pPr>
      <w:r>
        <w:t xml:space="preserve">The Bosporus Strait’s ecological sensitivity requires civil engineers to design infrastructure that minimizes pollution and protects marine life. For example, wastewater treatment plants must balance industrial discharge limits with urban demand.</w:t>
      </w:r>
    </w:p>
    <w:bookmarkEnd w:id="23"/>
    <w:bookmarkStart w:id="24" w:name="X785bb0d49cdea5dc529bdc930b34da882926b91"/>
    <w:p>
      <w:pPr>
        <w:pStyle w:val="Heading2"/>
      </w:pPr>
      <w:r>
        <w:t xml:space="preserve">5. Sustainable Innovations and Future Trends</w:t>
      </w:r>
    </w:p>
    <w:p>
      <w:pPr>
        <w:pStyle w:val="FirstParagraph"/>
      </w:pPr>
      <w:r>
        <w:rPr>
          <w:bCs/>
          <w:b/>
        </w:rPr>
        <w:t xml:space="preserve">5.1 Green Infrastructure</w:t>
      </w:r>
    </w:p>
    <w:p>
      <w:pPr>
        <w:pStyle w:val="BodyText"/>
      </w:pPr>
      <w:r>
        <w:t xml:space="preserve">The integration of green roofs, permeable pavements, and urban forests in Istanbul’s redesign plans demonstrates the shift toward sustainable civil engineering. Projects like the Ataturk Forest Farm redevelopment aim to combat urban heat islands and improve air quality.</w:t>
      </w:r>
    </w:p>
    <w:p>
      <w:pPr>
        <w:pStyle w:val="BodyText"/>
      </w:pPr>
      <w:r>
        <w:rPr>
          <w:bCs/>
          <w:b/>
        </w:rPr>
        <w:t xml:space="preserve">5.2 Smart City Technologies</w:t>
      </w:r>
    </w:p>
    <w:p>
      <w:pPr>
        <w:pStyle w:val="BodyText"/>
      </w:pPr>
      <w:r>
        <w:t xml:space="preserve">Civil engineers are increasingly adopting IoT sensors for real-time traffic management, energy-efficient lighting, and structural health monitoring. Istanbul’s smart parking systems and AI-driven waste management solutions are examples of this trend.</w:t>
      </w:r>
    </w:p>
    <w:bookmarkEnd w:id="24"/>
    <w:bookmarkStart w:id="25" w:name="conclusion"/>
    <w:p>
      <w:pPr>
        <w:pStyle w:val="Heading2"/>
      </w:pPr>
      <w:r>
        <w:t xml:space="preserve">6. Conclusion</w:t>
      </w:r>
    </w:p>
    <w:p>
      <w:pPr>
        <w:pStyle w:val="FirstParagraph"/>
      </w:pPr>
      <w:r>
        <w:t xml:space="preserve">This Master Thesis underscores the critical role of a</w:t>
      </w:r>
      <w:r>
        <w:t xml:space="preserve"> </w:t>
      </w:r>
      <w:r>
        <w:rPr>
          <w:bCs/>
          <w:b/>
        </w:rPr>
        <w:t xml:space="preserve">Civil Engineer</w:t>
      </w:r>
      <w:r>
        <w:t xml:space="preserve"> </w:t>
      </w:r>
      <w:r>
        <w:t xml:space="preserve">in shaping the future of Turkey Istanbul. By combining technical expertise with interdisciplinary collaboration, civil engineers can address the city’s infrastructure challenges while promoting sustainability and resilience. The findings emphasize the need for continuous innovation, policy alignment, and education reforms to equip future professionals with skills tailored to Istanbul’s unique context.</w:t>
      </w:r>
    </w:p>
    <w:p>
      <w:pPr>
        <w:pStyle w:val="BodyText"/>
      </w:pPr>
      <w:r>
        <w:rPr>
          <w:bCs/>
          <w:b/>
        </w:rPr>
        <w:t xml:space="preserve">Keywords:</w:t>
      </w:r>
      <w:r>
        <w:t xml:space="preserve"> </w:t>
      </w:r>
      <w:r>
        <w:t xml:space="preserve">Master Thesis, Civil Engineer,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Turkey Istanbul</dc:title>
  <dc:creator/>
  <cp:keywords/>
  <dcterms:created xsi:type="dcterms:W3CDTF">2026-07-15T13:53:26Z</dcterms:created>
  <dcterms:modified xsi:type="dcterms:W3CDTF">2026-07-15T13:53:26Z</dcterms:modified>
</cp:coreProperties>
</file>

<file path=docProps/custom.xml><?xml version="1.0" encoding="utf-8"?>
<Properties xmlns="http://schemas.openxmlformats.org/officeDocument/2006/custom-properties" xmlns:vt="http://schemas.openxmlformats.org/officeDocument/2006/docPropsVTypes"/>
</file>