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Chicago,</w:t>
      </w:r>
      <w:r>
        <w:t xml:space="preserve"> </w:t>
      </w:r>
      <w:r>
        <w:t xml:space="preserve">United</w:t>
      </w:r>
      <w:r>
        <w:t xml:space="preserve"> </w:t>
      </w:r>
      <w:r>
        <w:t xml:space="preserve">States</w:t>
      </w:r>
    </w:p>
    <w:bookmarkStart w:id="27" w:name="X6204bf9066b8aa3a9eca8a8d790465a5f91379b"/>
    <w:p>
      <w:pPr>
        <w:pStyle w:val="Heading1"/>
      </w:pPr>
      <w:r>
        <w:t xml:space="preserve">Master Thesis: Advancing Urban Infrastructure Resilience for Civil Engineers in Chicago, United States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(United States)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within Chicago, United States. Focusing on the unique geographical, climatic, and socio-economic conditions of Chicago, the study emphasizes strategies to enhance infrastructure resilience against climate change, aging systems, and rapid urbanization. Through a combination of case studies, data analysis from public records (e.g., City of Chicago’s Department of Transportation), and peer-reviewed literature reviews from 2015 to 2024, this thesis argues that Civil Engineers must adopt innovative technologies—such as smart sensors for real-time monitoring—and sustainable practices like green infrastructure to meet the demands of a growing population. The research concludes with policy recommendations tailored to Chicago’s urban context, ensuring that Civil Engineers remain pivotal in shaping resilient and equitable cities.</w:t>
      </w:r>
    </w:p>
    <w:bookmarkEnd w:id="20"/>
    <w:bookmarkStart w:id="21" w:name="introduction"/>
    <w:p>
      <w:pPr>
        <w:pStyle w:val="Heading2"/>
      </w:pPr>
      <w:r>
        <w:t xml:space="preserve">Introduction</w:t>
      </w:r>
    </w:p>
    <w:p>
      <w:pPr>
        <w:pStyle w:val="FirstParagraph"/>
      </w:pPr>
      <w:r>
        <w:t xml:space="preserve">Chicago, as one of the most significant metropolitan areas in the United States, faces unique infrastructure challenges due to its location on Lake Michigan and its history of industrial development. The city’s aging transportation networks, flood-prone topography, and increasing vulnerability to extreme weather events demand urgent attention from Civil Engineers. This Master Thesis examines how Civil Engineers can leverage their expertise to design solutions that align with Chicago’s urban planning goals while addressing global challenges like climate change. By analyzing case studies such as the Chicago Riverwalk revitalization project and the city’s flood mitigation strategies, this research highlights the interdisciplinary nature of modern civil engineering in a dynamic urban environment.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ensure a comprehensive analysis. Primary data was sourced from public records, including the Chicago Department of Transportation’s annual infrastructure reports and environmental impact assessments. Secondary data includes peer-reviewed articles from journals like the *Journal of Infrastructure Systems* and case studies published by the American Society of Civil Engineers (ASCE). Interviews with practicing Civil Engineers in Chicago were conducted to gather insights on local challenges, such as managing soil erosion along Lake Michigan’s shorelines or retrofitting historic buildings for energy efficiency. The study employs a mixed-methods framework to evaluate the feasibility of adopting technologies like permeable pavements for stormwater management and 3D modeling software for infrastructure planning.</w:t>
      </w:r>
    </w:p>
    <w:bookmarkEnd w:id="22"/>
    <w:bookmarkStart w:id="23" w:name="X1237148d7068cc05b15051ba072bdbf9f37f3ce"/>
    <w:p>
      <w:pPr>
        <w:pStyle w:val="Heading2"/>
      </w:pPr>
      <w:r>
        <w:t xml:space="preserve">Case Study: Chicago Riverwalk and Flood Resilience</w:t>
      </w:r>
    </w:p>
    <w:p>
      <w:pPr>
        <w:pStyle w:val="FirstParagraph"/>
      </w:pPr>
      <w:r>
        <w:t xml:space="preserve">A pivotal example of Civil Engineering innovation in Chicago is the Chicago Riverwalk project, a public space revitalization effort that transformed the city’s waterfront. This case study demonstrates how Civil Engineers integrated hydrological systems with urban design to mitigate flooding risks while enhancing community engagement. By analyzing the use of green roofs, bioswales, and elevated walkways in the Riverwalk development, this thesis highlights strategies that can be scaled across Chicago’s neighborhoods to address climate-related water management issues. Data from the U.S. Environmental Protection Agency (EPA) shows that such interventions reduced stormwater runoff by 30% in pilot areas, underscoring their potential for broader implementation.</w:t>
      </w:r>
    </w:p>
    <w:bookmarkEnd w:id="23"/>
    <w:bookmarkStart w:id="24" w:name="challenges-and-opportunities"/>
    <w:p>
      <w:pPr>
        <w:pStyle w:val="Heading2"/>
      </w:pPr>
      <w:r>
        <w:t xml:space="preserve">Challenges and Opportunities</w:t>
      </w:r>
    </w:p>
    <w:p>
      <w:pPr>
        <w:pStyle w:val="FirstParagraph"/>
      </w:pPr>
      <w:r>
        <w:t xml:space="preserve">Civil Engineers in Chicago must navigate a complex landscape of regulatory requirements, budget constraints, and public expectations. For example, the city’s 2019 Climate Action Plan mandates that all new infrastructure projects meet carbon-neutral standards by 2035—a goal requiring innovative material sourcing (e.g., recycled steel) and energy-efficient construction techniques. Additionally, the rise of smart cities initiatives in Chicago presents opportunities for Civil Engineers to integrate IoT devices into transportation systems, such as real-time traffic monitoring to reduce congestion on the city’s expressways. However, challenges remain in ensuring equitable access to these advancements, particularly in underserved communities.</w:t>
      </w:r>
    </w:p>
    <w:bookmarkEnd w:id="24"/>
    <w:bookmarkStart w:id="25" w:name="conclusion"/>
    <w:p>
      <w:pPr>
        <w:pStyle w:val="Heading2"/>
      </w:pPr>
      <w:r>
        <w:t xml:space="preserve">Conclusion</w:t>
      </w:r>
    </w:p>
    <w:p>
      <w:pPr>
        <w:pStyle w:val="FirstParagraph"/>
      </w:pPr>
      <w:r>
        <w:t xml:space="preserve">This Master Thesis underscores the vital role of Civil Engineers in shaping a resilient future for Chicago, United States. By addressing infrastructure challenges through sustainable design, technology integration, and community-focused planning, Civil Engineers can ensure that the city remains a model of urban innovation. The findings emphasize the need for continued investment in research and interdisciplinary collaboration to adapt to an evolving climate and demographic landscape. Future studies should explore the intersection of policy and engineering practices in Chicago, ensuring that solutions are both technically sound and socially equitable.</w:t>
      </w:r>
    </w:p>
    <w:bookmarkEnd w:id="25"/>
    <w:bookmarkStart w:id="26" w:name="references"/>
    <w:p>
      <w:pPr>
        <w:pStyle w:val="Heading2"/>
      </w:pPr>
      <w:r>
        <w:t xml:space="preserve">References</w:t>
      </w:r>
    </w:p>
    <w:p>
      <w:pPr>
        <w:numPr>
          <w:ilvl w:val="0"/>
          <w:numId w:val="1001"/>
        </w:numPr>
        <w:pStyle w:val="Compact"/>
      </w:pPr>
      <w:r>
        <w:t xml:space="preserve">American Society of Civil Engineers (ASCE). (2023). *Infrastructure Report Card for the United States.*</w:t>
      </w:r>
    </w:p>
    <w:p>
      <w:pPr>
        <w:numPr>
          <w:ilvl w:val="0"/>
          <w:numId w:val="1001"/>
        </w:numPr>
        <w:pStyle w:val="Compact"/>
      </w:pPr>
      <w:r>
        <w:t xml:space="preserve">Chicago Department of Transportation. (2024). *Annual Infrastructure Development Report.*</w:t>
      </w:r>
    </w:p>
    <w:p>
      <w:pPr>
        <w:numPr>
          <w:ilvl w:val="0"/>
          <w:numId w:val="1001"/>
        </w:numPr>
        <w:pStyle w:val="Compact"/>
      </w:pPr>
      <w:r>
        <w:t xml:space="preserve">Environmental Protection Agency (EPA). (2021). *Green Infrastructure Case Studies in Urban Areas.*</w:t>
      </w:r>
    </w:p>
    <w:p>
      <w:pPr>
        <w:pStyle w:val="FirstParagraph"/>
      </w:pPr>
      <w:r>
        <w:rPr>
          <w:bCs/>
          <w:b/>
        </w:rPr>
        <w:t xml:space="preserve">Note:</w:t>
      </w:r>
      <w:r>
        <w:t xml:space="preserve"> </w:t>
      </w:r>
      <w:r>
        <w:t xml:space="preserve">This document is a sample framework for a Master Thesis. Replace bracketed placeholders with relevant details and expand sections as needed to meet institutional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Urban Infrastructure Resilience for Civil Engineers in Chicago, United States</dc:title>
  <dc:creator/>
  <cp:keywords/>
  <dcterms:created xsi:type="dcterms:W3CDTF">2026-07-23T03:15:55Z</dcterms:created>
  <dcterms:modified xsi:type="dcterms:W3CDTF">2026-07-23T03:15:55Z</dcterms:modified>
</cp:coreProperties>
</file>

<file path=docProps/custom.xml><?xml version="1.0" encoding="utf-8"?>
<Properties xmlns="http://schemas.openxmlformats.org/officeDocument/2006/custom-properties" xmlns:vt="http://schemas.openxmlformats.org/officeDocument/2006/docPropsVTypes"/>
</file>