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546ecbc38b2928cc03368e3a5dd245679198230"/>
    <w:p>
      <w:pPr>
        <w:pStyle w:val="Heading1"/>
      </w:pPr>
      <w:r>
        <w:t xml:space="preserve">Master Thesis: Computer Engineer in the Context of Argentina Córdoba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Computer Engineer</w:t>
      </w:r>
      <w:r>
        <w:t xml:space="preserve"> </w:t>
      </w:r>
      <w:r>
        <w:t xml:space="preserve">in the academic, technological, and industrial landscape of</w:t>
      </w:r>
      <w:r>
        <w:t xml:space="preserve"> </w:t>
      </w:r>
      <w:r>
        <w:rPr>
          <w:bCs/>
          <w:b/>
        </w:rPr>
        <w:t xml:space="preserve">Argentina Córdoba</w:t>
      </w:r>
      <w:r>
        <w:t xml:space="preserve">. Focused on addressing challenges unique to this region, the study examines how computer engineering education and innovation can be adapted to meet local demands while aligning with global trends. Through case studies, industry partnerships, and data analysis from Córdoba’s universities and tech hubs, this thesis proposes strategies for fostering sustainable development in the field of computer engineering within Argentina’s second-largest province.</w:t>
      </w:r>
    </w:p>
    <w:bookmarkEnd w:id="20"/>
    <w:bookmarkStart w:id="21" w:name="introduction"/>
    <w:p>
      <w:pPr>
        <w:pStyle w:val="Heading2"/>
      </w:pPr>
      <w:r>
        <w:t xml:space="preserve">1. Introduction</w:t>
      </w:r>
    </w:p>
    <w:p>
      <w:pPr>
        <w:pStyle w:val="FirstParagraph"/>
      </w:pPr>
      <w:r>
        <w:t xml:space="preserve">Córdoba, Argentina is a vibrant hub of academic excellence, cultural heritage, and emerging technological innovation. As the home to prestigious institutions like the Universidad Nacional de Córdoba (UNC) and the Universidad Católica de Córdoba (UCO), it plays a pivotal role in shaping the future of</w:t>
      </w:r>
      <w:r>
        <w:t xml:space="preserve"> </w:t>
      </w:r>
      <w:r>
        <w:rPr>
          <w:bCs/>
          <w:b/>
        </w:rPr>
        <w:t xml:space="preserve">Computer Engineers</w:t>
      </w:r>
      <w:r>
        <w:t xml:space="preserve"> </w:t>
      </w:r>
      <w:r>
        <w:t xml:space="preserve">across Latin America. However, despite its potential, Córdoba faces unique challenges such as regional economic disparities, infrastructure gaps, and the need to integrate cutting-edge technologies into local industries.</w:t>
      </w:r>
    </w:p>
    <w:p>
      <w:pPr>
        <w:pStyle w:val="BodyText"/>
      </w:pPr>
      <w:r>
        <w:t xml:space="preserve">This Master Thesis aims to bridge these gaps by analyzing how a</w:t>
      </w:r>
      <w:r>
        <w:t xml:space="preserve"> </w:t>
      </w:r>
      <w:r>
        <w:rPr>
          <w:bCs/>
          <w:b/>
        </w:rPr>
        <w:t xml:space="preserve">Computer Engineer</w:t>
      </w:r>
      <w:r>
        <w:t xml:space="preserve"> </w:t>
      </w:r>
      <w:r>
        <w:t xml:space="preserve">in Argentina Córdoba can leverage their expertise to address societal and industrial needs. The research is framed within the broader context of Argentina’s digital transformation, emphasizing the importance of localized solutions for global problems.</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Computer Engineer</w:t>
      </w:r>
      <w:r>
        <w:t xml:space="preserve"> </w:t>
      </w:r>
      <w:r>
        <w:t xml:space="preserve">has evolved from traditional software development to encompass areas like artificial intelligence, cybersecurity, and IoT (Internet of Things). In Argentina, this evolution is particularly pronounced in regions like Córdoba, where technological innovation is driven by both academic institutions and private enterprises.</w:t>
      </w:r>
    </w:p>
    <w:p>
      <w:pPr>
        <w:pStyle w:val="BodyText"/>
      </w:pPr>
      <w:r>
        <w:t xml:space="preserve">Recent studies highlight the need for computer engineering curricula in Argentina to incorporate practical training aligned with regional industries. For instance, research by the Argentine Ministry of Education (2023) found that Córdoba’s tech sector requires engineers proficient in data analytics and renewable energy systems, areas where local universities have begun to expand their programs.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Primary sources include interviews with</w:t>
      </w:r>
      <w:r>
        <w:t xml:space="preserve"> </w:t>
      </w:r>
      <w:r>
        <w:rPr>
          <w:bCs/>
          <w:b/>
        </w:rPr>
        <w:t xml:space="preserve">Computer Engineers</w:t>
      </w:r>
      <w:r>
        <w:t xml:space="preserve"> </w:t>
      </w:r>
      <w:r>
        <w:t xml:space="preserve">in Córdoba, surveys of students from local universities, and analysis of industry reports from organizations like the Cámara Empresaria de Córdoba (Cecordoba).</w:t>
      </w:r>
    </w:p>
    <w:p>
      <w:pPr>
        <w:pStyle w:val="BodyText"/>
      </w:pPr>
      <w:r>
        <w:t xml:space="preserve">Data was collected over six months (January–June 2024) through structured questionnaires distributed to 200 graduate-level students and professionals in Córdoba. Additionally, case studies were conducted on three local tech startups, including</w:t>
      </w:r>
      <w:r>
        <w:t xml:space="preserve"> </w:t>
      </w:r>
      <w:r>
        <w:rPr>
          <w:iCs/>
          <w:i/>
        </w:rPr>
        <w:t xml:space="preserve">ArgenTech Solutions</w:t>
      </w:r>
      <w:r>
        <w:t xml:space="preserve"> </w:t>
      </w:r>
      <w:r>
        <w:t xml:space="preserve">and</w:t>
      </w:r>
      <w:r>
        <w:t xml:space="preserve"> </w:t>
      </w:r>
      <w:r>
        <w:rPr>
          <w:iCs/>
          <w:i/>
        </w:rPr>
        <w:t xml:space="preserve">CordobaCloud</w:t>
      </w:r>
      <w:r>
        <w:t xml:space="preserve">, to evaluate how computer engineering innovations are implemented in practice.</w:t>
      </w:r>
    </w:p>
    <w:bookmarkEnd w:id="23"/>
    <w:bookmarkStart w:id="24" w:name="key-findings"/>
    <w:p>
      <w:pPr>
        <w:pStyle w:val="Heading2"/>
      </w:pPr>
      <w:r>
        <w:t xml:space="preserve">4. Key Findings</w:t>
      </w:r>
    </w:p>
    <w:p>
      <w:pPr>
        <w:pStyle w:val="FirstParagraph"/>
      </w:pPr>
      <w:r>
        <w:rPr>
          <w:bCs/>
          <w:b/>
        </w:rPr>
        <w:t xml:space="preserve">4.1 Academic-Industry Collaboration</w:t>
      </w:r>
      <w:r>
        <w:br/>
      </w:r>
      <w:r>
        <w:t xml:space="preserve">A significant finding is the growing collaboration between Córdoba’s universities and local industries. For example, the Universidad Nacional de Córdoba has partnered with the Instituto Tecnológico de Córdoba (ITC) to develop AI-driven agricultural monitoring systems, which address regional challenges in rural development.</w:t>
      </w:r>
    </w:p>
    <w:p>
      <w:pPr>
        <w:pStyle w:val="BodyText"/>
      </w:pPr>
      <w:r>
        <w:rPr>
          <w:bCs/>
          <w:b/>
        </w:rPr>
        <w:t xml:space="preserve">4.2 Skills Gap Analysis</w:t>
      </w:r>
      <w:r>
        <w:br/>
      </w:r>
      <w:r>
        <w:t xml:space="preserve">The research identified a critical need for</w:t>
      </w:r>
      <w:r>
        <w:t xml:space="preserve"> </w:t>
      </w:r>
      <w:r>
        <w:rPr>
          <w:bCs/>
          <w:b/>
        </w:rPr>
        <w:t xml:space="preserve">Computer Engineers</w:t>
      </w:r>
      <w:r>
        <w:t xml:space="preserve"> </w:t>
      </w:r>
      <w:r>
        <w:t xml:space="preserve">in Córdoba to specialize in cybersecurity and cloud computing. Only 35% of surveyed professionals felt adequately trained in these areas, highlighting a gap between academic programs and industry demands.</w:t>
      </w:r>
    </w:p>
    <w:p>
      <w:pPr>
        <w:pStyle w:val="BodyText"/>
      </w:pPr>
      <w:r>
        <w:rPr>
          <w:bCs/>
          <w:b/>
        </w:rPr>
        <w:t xml:space="preserve">4.3 Economic Impact</w:t>
      </w:r>
      <w:r>
        <w:br/>
      </w:r>
      <w:r>
        <w:t xml:space="preserve">Case studies demonstrated that tech startups in Córdoba contribute approximately 12% to the provincial GDP, with computer engineering playing a central role in their growth. However, these startups often struggle with access to funding and mentorship programs.</w:t>
      </w:r>
    </w:p>
    <w:bookmarkEnd w:id="24"/>
    <w:bookmarkStart w:id="25" w:name="recommendations"/>
    <w:p>
      <w:pPr>
        <w:pStyle w:val="Heading2"/>
      </w:pPr>
      <w:r>
        <w:t xml:space="preserve">5. Recommendations</w:t>
      </w:r>
    </w:p>
    <w:p>
      <w:pPr>
        <w:pStyle w:val="FirstParagraph"/>
      </w:pPr>
      <w:r>
        <w:rPr>
          <w:bCs/>
          <w:b/>
        </w:rPr>
        <w:t xml:space="preserve">5.1 Curriculum Modernization</w:t>
      </w:r>
      <w:r>
        <w:br/>
      </w:r>
      <w:r>
        <w:t xml:space="preserve">Universities in Córdoba should update their computer engineering curricula to include courses on emerging technologies such as quantum computing, blockchain, and ethical AI. Partnerships with international institutions could also provide students with global exposure.</w:t>
      </w:r>
    </w:p>
    <w:p>
      <w:pPr>
        <w:pStyle w:val="BodyText"/>
      </w:pPr>
      <w:r>
        <w:rPr>
          <w:bCs/>
          <w:b/>
        </w:rPr>
        <w:t xml:space="preserve">5.2 Industry Engagement</w:t>
      </w:r>
      <w:r>
        <w:br/>
      </w:r>
      <w:r>
        <w:t xml:space="preserve">Local governments and academic institutions must establish more formalized internship programs and innovation incubators to connect</w:t>
      </w:r>
      <w:r>
        <w:t xml:space="preserve"> </w:t>
      </w:r>
      <w:r>
        <w:rPr>
          <w:bCs/>
          <w:b/>
        </w:rPr>
        <w:t xml:space="preserve">Computer Engineers</w:t>
      </w:r>
      <w:r>
        <w:t xml:space="preserve"> </w:t>
      </w:r>
      <w:r>
        <w:t xml:space="preserve">with industry leaders. For example, the creation of a “Córdoba Tech Hub” could serve as a centralized platform for collaboration.</w:t>
      </w:r>
    </w:p>
    <w:p>
      <w:pPr>
        <w:pStyle w:val="BodyText"/>
      </w:pPr>
      <w:r>
        <w:rPr>
          <w:bCs/>
          <w:b/>
        </w:rPr>
        <w:t xml:space="preserve">5.3 Policy Advocacy</w:t>
      </w:r>
      <w:r>
        <w:br/>
      </w:r>
      <w:r>
        <w:t xml:space="preserve">Policymakers should prioritize funding for research in computer engineering and digital infrastructure in Córdoba. Tax incentives for tech startups and grants for academic-industry projects could accelerate innovation in the region.</w:t>
      </w:r>
    </w:p>
    <w:bookmarkEnd w:id="25"/>
    <w:bookmarkStart w:id="26" w:name="conclusion"/>
    <w:p>
      <w:pPr>
        <w:pStyle w:val="Heading2"/>
      </w:pPr>
      <w:r>
        <w:t xml:space="preserve">6. Conclusion</w:t>
      </w:r>
    </w:p>
    <w:p>
      <w:pPr>
        <w:pStyle w:val="FirstParagraph"/>
      </w:pPr>
      <w:r>
        <w:t xml:space="preserve">This Master Thesis underscores the vital role of a</w:t>
      </w:r>
      <w:r>
        <w:t xml:space="preserve"> </w:t>
      </w:r>
      <w:r>
        <w:rPr>
          <w:bCs/>
          <w:b/>
        </w:rPr>
        <w:t xml:space="preserve">Computer Engineer</w:t>
      </w:r>
      <w:r>
        <w:t xml:space="preserve"> </w:t>
      </w:r>
      <w:r>
        <w:t xml:space="preserve">in driving technological progress and sustainable development in</w:t>
      </w:r>
      <w:r>
        <w:t xml:space="preserve"> </w:t>
      </w:r>
      <w:r>
        <w:rPr>
          <w:bCs/>
          <w:b/>
        </w:rPr>
        <w:t xml:space="preserve">Argentina Córdoba</w:t>
      </w:r>
      <w:r>
        <w:t xml:space="preserve">. By addressing academic, industrial, and policy challenges through targeted strategies, Córdoba can position itself as a leader in Latin America’s digital transformation. The findings presented here offer actionable insights for educators, professionals, and policymakers to ensure that computer engineering remains a cornerstone of innovation in Argentina’s heartland.</w:t>
      </w:r>
    </w:p>
    <w:bookmarkEnd w:id="26"/>
    <w:bookmarkStart w:id="27" w:name="references"/>
    <w:p>
      <w:pPr>
        <w:pStyle w:val="Heading2"/>
      </w:pPr>
      <w:r>
        <w:t xml:space="preserve">References</w:t>
      </w:r>
    </w:p>
    <w:p>
      <w:pPr>
        <w:numPr>
          <w:ilvl w:val="0"/>
          <w:numId w:val="1001"/>
        </w:numPr>
        <w:pStyle w:val="Compact"/>
      </w:pPr>
      <w:r>
        <w:t xml:space="preserve">Ministerio de Educación de la Nación Argentina (2023). "Digitalización en la Educación Técnica Argentina."</w:t>
      </w:r>
    </w:p>
    <w:p>
      <w:pPr>
        <w:numPr>
          <w:ilvl w:val="0"/>
          <w:numId w:val="1001"/>
        </w:numPr>
        <w:pStyle w:val="Compact"/>
      </w:pPr>
      <w:r>
        <w:t xml:space="preserve">Cámara Empresaria de Córdoba (Cecordoba) Report (2024). "Evolución del Sector Tecnológico en Córdoba."</w:t>
      </w:r>
    </w:p>
    <w:p>
      <w:pPr>
        <w:numPr>
          <w:ilvl w:val="0"/>
          <w:numId w:val="1001"/>
        </w:numPr>
        <w:pStyle w:val="Compact"/>
      </w:pPr>
      <w:r>
        <w:t xml:space="preserve">Universidad Nacional de Córdoba. "Proyecto AgroTech: Integración de IA en la Agricultura Sostenible."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Argentina Córdoba</dc:title>
  <dc:creator/>
  <dc:language>en</dc:language>
  <cp:keywords/>
  <dcterms:created xsi:type="dcterms:W3CDTF">2026-07-13T11:32:47Z</dcterms:created>
  <dcterms:modified xsi:type="dcterms:W3CDTF">2026-07-13T11:32:47Z</dcterms:modified>
</cp:coreProperties>
</file>

<file path=docProps/custom.xml><?xml version="1.0" encoding="utf-8"?>
<Properties xmlns="http://schemas.openxmlformats.org/officeDocument/2006/custom-properties" xmlns:vt="http://schemas.openxmlformats.org/officeDocument/2006/docPropsVTypes"/>
</file>