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9a5149a5c838bbf6f1e49213d73948dca2a026b"/>
    <w:p>
      <w:pPr>
        <w:pStyle w:val="Heading1"/>
      </w:pPr>
      <w:r>
        <w:rPr>
          <w:bCs/>
          <w:b/>
        </w:rPr>
        <w:t xml:space="preserve">Master Thesis in Computer Engineering for Belgium Brussels</w:t>
      </w:r>
    </w:p>
    <w:bookmarkStart w:id="20" w:name="abstract"/>
    <w:p>
      <w:pPr>
        <w:pStyle w:val="Heading2"/>
      </w:pPr>
      <w:r>
        <w:t xml:space="preserve">Abstract</w:t>
      </w:r>
    </w:p>
    <w:p>
      <w:pPr>
        <w:pStyle w:val="FirstParagraph"/>
      </w:pPr>
      <w:r>
        <w:t xml:space="preserve">This Master Thesis explores the evolving role of a Computer Engineer in the context of technological innovation and digital transformation in Belgium Brussels. Focusing on the unique challenges and opportunities within this region, the study integrates theoretical frameworks with practical applications, emphasizing how Computer Engineers contribute to advancing smart cities, cybersecurity infrastructure, and sustainable technologies. The research highlights case studies from leading institutions such as</w:t>
      </w:r>
      <w:r>
        <w:t xml:space="preserve"> </w:t>
      </w:r>
      <w:r>
        <w:rPr>
          <w:bCs/>
          <w:b/>
        </w:rPr>
        <w:t xml:space="preserve">Université Libre de Bruxelles (ULB)</w:t>
      </w:r>
      <w:r>
        <w:t xml:space="preserve"> </w:t>
      </w:r>
      <w:r>
        <w:t xml:space="preserve">and</w:t>
      </w:r>
      <w:r>
        <w:t xml:space="preserve"> </w:t>
      </w:r>
      <w:r>
        <w:rPr>
          <w:bCs/>
          <w:b/>
        </w:rPr>
        <w:t xml:space="preserve">Vrije Universiteit Brussel (VUB)</w:t>
      </w:r>
      <w:r>
        <w:t xml:space="preserve">, alongside insights from local tech startups and EU-funded projects. The work underscores the importance of interdisciplinary collaboration between academia, industry, and policymakers to address the growing demand for skilled Computer Engineers in a rapidly evolving digital landscape.</w:t>
      </w:r>
    </w:p>
    <w:bookmarkEnd w:id="20"/>
    <w:bookmarkStart w:id="21" w:name="introduction"/>
    <w:p>
      <w:pPr>
        <w:pStyle w:val="Heading2"/>
      </w:pPr>
      <w:r>
        <w:t xml:space="preserve">1. Introduction</w:t>
      </w:r>
    </w:p>
    <w:p>
      <w:pPr>
        <w:pStyle w:val="FirstParagraph"/>
      </w:pPr>
      <w:r>
        <w:t xml:space="preserve">The field of Computer Engineering has become a cornerstone of modern society, driving advancements in artificial intelligence, data science, and cloud computing. In Belgium Brussels, this discipline holds particular significance due to its position as the de facto capital of the European Union (EU) and a hub for international technology collaboration. As a</w:t>
      </w:r>
      <w:r>
        <w:t xml:space="preserve"> </w:t>
      </w:r>
      <w:r>
        <w:rPr>
          <w:bCs/>
          <w:b/>
        </w:rPr>
        <w:t xml:space="preserve">Computer Engineer</w:t>
      </w:r>
      <w:r>
        <w:t xml:space="preserve"> </w:t>
      </w:r>
      <w:r>
        <w:t xml:space="preserve">in this region, professionals are tasked with designing cutting-edge solutions that align with both local regulatory standards and global innovation trends.</w:t>
      </w:r>
    </w:p>
    <w:p>
      <w:pPr>
        <w:pStyle w:val="BodyText"/>
      </w:pPr>
      <w:r>
        <w:t xml:space="preserve">This Master Thesis investigates how Computer Engineers in Belgium Brussels navigate the intersection of technical expertise, EU policy frameworks, and multicultural work environments. It also addresses the need for graduates to adapt to emerging technologies such as quantum computing and 5G networks while contributing to sustainable development goals (SDGs) outlined by the United Nations.</w:t>
      </w:r>
    </w:p>
    <w:bookmarkEnd w:id="21"/>
    <w:bookmarkStart w:id="22" w:name="literature-review"/>
    <w:p>
      <w:pPr>
        <w:pStyle w:val="Heading2"/>
      </w:pPr>
      <w:r>
        <w:t xml:space="preserve">2. Literature Review</w:t>
      </w:r>
    </w:p>
    <w:p>
      <w:pPr>
        <w:pStyle w:val="FirstParagraph"/>
      </w:pPr>
      <w:r>
        <w:t xml:space="preserve">The literature on Computer Engineering in European capitals highlights several key themes, including the integration of AI into public services, cybersecurity for critical infrastructure, and ethical considerations in technology deployment. Studies by institutions like</w:t>
      </w:r>
      <w:r>
        <w:t xml:space="preserve"> </w:t>
      </w:r>
      <w:r>
        <w:rPr>
          <w:bCs/>
          <w:b/>
        </w:rPr>
        <w:t xml:space="preserve">IMEC</w:t>
      </w:r>
      <w:r>
        <w:t xml:space="preserve">, a research center based in Brussels specializing in nanoelectronics and digital technologies, emphasize the importance of interdisciplinary approaches to address complex problems.</w:t>
      </w:r>
    </w:p>
    <w:p>
      <w:pPr>
        <w:pStyle w:val="BodyText"/>
      </w:pPr>
      <w:r>
        <w:t xml:space="preserve">Research from the European Commission underscores the role of Computer Engineers in developing digital twins for urban planning and enhancing interoperability between EU member states’ IT systems. Additionally, surveys by</w:t>
      </w:r>
      <w:r>
        <w:t xml:space="preserve"> </w:t>
      </w:r>
      <w:r>
        <w:rPr>
          <w:bCs/>
          <w:b/>
        </w:rPr>
        <w:t xml:space="preserve">Belgian Tech Industry Association (BTIA)</w:t>
      </w:r>
      <w:r>
        <w:t xml:space="preserve"> </w:t>
      </w:r>
      <w:r>
        <w:t xml:space="preserve">reveal a growing demand for engineers with expertise in IoT (Internet of Things) and blockchain technologies, reflecting Brussels’ position as a leader in digital innovation.</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sources include interviews with Computer Engineers working at organizations such as</w:t>
      </w:r>
      <w:r>
        <w:t xml:space="preserve"> </w:t>
      </w:r>
      <w:r>
        <w:rPr>
          <w:bCs/>
          <w:b/>
        </w:rPr>
        <w:t xml:space="preserve">Fluxys Belgium</w:t>
      </w:r>
      <w:r>
        <w:t xml:space="preserve"> </w:t>
      </w:r>
      <w:r>
        <w:t xml:space="preserve">(a gas infrastructure company) and</w:t>
      </w:r>
      <w:r>
        <w:t xml:space="preserve"> </w:t>
      </w:r>
      <w:r>
        <w:rPr>
          <w:bCs/>
          <w:b/>
        </w:rPr>
        <w:t xml:space="preserve">SafetyCulture.io</w:t>
      </w:r>
      <w:r>
        <w:t xml:space="preserve"> </w:t>
      </w:r>
      <w:r>
        <w:t xml:space="preserve">(a digital safety platform). Secondary data is drawn from academic journals, industry whitepapers, and EU policy documents.</w:t>
      </w:r>
    </w:p>
    <w:p>
      <w:pPr>
        <w:numPr>
          <w:ilvl w:val="0"/>
          <w:numId w:val="1001"/>
        </w:numPr>
        <w:pStyle w:val="Compact"/>
      </w:pPr>
      <w:r>
        <w:rPr>
          <w:bCs/>
          <w:b/>
        </w:rPr>
        <w:t xml:space="preserve">Data Collection:</w:t>
      </w:r>
      <w:r>
        <w:t xml:space="preserve"> </w:t>
      </w:r>
      <w:r>
        <w:t xml:space="preserve">Surveys and semi-structured interviews with 15 Computer Engineers in Brussels.</w:t>
      </w:r>
    </w:p>
    <w:p>
      <w:pPr>
        <w:numPr>
          <w:ilvl w:val="0"/>
          <w:numId w:val="1001"/>
        </w:numPr>
        <w:pStyle w:val="Compact"/>
      </w:pPr>
      <w:r>
        <w:rPr>
          <w:bCs/>
          <w:b/>
        </w:rPr>
        <w:t xml:space="preserve">Data Analysis:</w:t>
      </w:r>
      <w:r>
        <w:t xml:space="preserve"> </w:t>
      </w:r>
      <w:r>
        <w:t xml:space="preserve">Thematic coding of qualitative responses alongside statistical analysis of employment trends from the National Institute for Statistics (INSTAT).</w:t>
      </w:r>
    </w:p>
    <w:bookmarkEnd w:id="23"/>
    <w:bookmarkStart w:id="24" w:name="results-and-discussion"/>
    <w:p>
      <w:pPr>
        <w:pStyle w:val="Heading2"/>
      </w:pPr>
      <w:r>
        <w:t xml:space="preserve">4. Results and Discussion</w:t>
      </w:r>
    </w:p>
    <w:p>
      <w:pPr>
        <w:pStyle w:val="FirstParagraph"/>
      </w:pPr>
      <w:r>
        <w:t xml:space="preserve">The findings reveal that Computer Engineers in Belgium Brussels are increasingly involved in projects with cross-border implications, such as EU-wide cybersecurity initiatives and smart mobility solutions. For instance, the</w:t>
      </w:r>
      <w:r>
        <w:t xml:space="preserve"> </w:t>
      </w:r>
      <w:r>
        <w:rPr>
          <w:bCs/>
          <w:b/>
        </w:rPr>
        <w:t xml:space="preserve">Cybersecurity Strategy for the European Union</w:t>
      </w:r>
      <w:r>
        <w:t xml:space="preserve"> </w:t>
      </w:r>
      <w:r>
        <w:t xml:space="preserve">has prompted local engineers to develop threat detection systems tailored to multinational corporations operating in the region.</w:t>
      </w:r>
    </w:p>
    <w:p>
      <w:pPr>
        <w:pStyle w:val="BodyText"/>
      </w:pPr>
      <w:r>
        <w:t xml:space="preserve">Key challenges identified include a shortage of specialized skills in areas like AI ethics and quantum algorithms, as well as cultural barriers in multinational teams. However, initiatives like</w:t>
      </w:r>
      <w:r>
        <w:t xml:space="preserve"> </w:t>
      </w:r>
      <w:r>
        <w:rPr>
          <w:bCs/>
          <w:b/>
        </w:rPr>
        <w:t xml:space="preserve">VUB’s Digital Innovation Hub</w:t>
      </w:r>
      <w:r>
        <w:t xml:space="preserve"> </w:t>
      </w:r>
      <w:r>
        <w:t xml:space="preserve">and the</w:t>
      </w:r>
      <w:r>
        <w:t xml:space="preserve"> </w:t>
      </w:r>
      <w:r>
        <w:rPr>
          <w:bCs/>
          <w:b/>
        </w:rPr>
        <w:t xml:space="preserve">EIT Digital Master School</w:t>
      </w:r>
      <w:r>
        <w:t xml:space="preserve"> </w:t>
      </w:r>
      <w:r>
        <w:t xml:space="preserve">are actively addressing these gaps through collaborative programs between universities and industry partners.</w:t>
      </w:r>
    </w:p>
    <w:bookmarkEnd w:id="24"/>
    <w:bookmarkStart w:id="25" w:name="conclusion-and-future-work"/>
    <w:p>
      <w:pPr>
        <w:pStyle w:val="Heading2"/>
      </w:pPr>
      <w:r>
        <w:t xml:space="preserve">5. Conclusion and Future Work</w:t>
      </w:r>
    </w:p>
    <w:p>
      <w:pPr>
        <w:pStyle w:val="FirstParagraph"/>
      </w:pPr>
      <w:r>
        <w:t xml:space="preserve">In conclusion, this Master Thesis demonstrates that Computer Engineers in Belgium Brussels play a pivotal role in shaping Europe’s digital future. Their work bridges technical innovation with policy implementation, ensuring that technological solutions meet both local needs and global standards. Recommendations include expanding interdisciplinary curricula for Computer Engineering programs to include EU law, sustainability science, and cross-cultural communication skills.</w:t>
      </w:r>
    </w:p>
    <w:p>
      <w:pPr>
        <w:pStyle w:val="BodyText"/>
      </w:pPr>
      <w:r>
        <w:t xml:space="preserve">Future research could explore the impact of remote work policies on the collaboration dynamics of Computer Engineers in Brussels or investigate the role of AI in public administration within the EU framework. As a</w:t>
      </w:r>
      <w:r>
        <w:t xml:space="preserve"> </w:t>
      </w:r>
      <w:r>
        <w:rPr>
          <w:bCs/>
          <w:b/>
        </w:rPr>
        <w:t xml:space="preserve">Computer Engineer</w:t>
      </w:r>
      <w:r>
        <w:t xml:space="preserve">, contributing to such studies will be crucial for advancing technological progress while adhering to ethical and regulatory guidelines.</w:t>
      </w:r>
    </w:p>
    <w:bookmarkEnd w:id="25"/>
    <w:bookmarkStart w:id="27" w:name="references"/>
    <w:p>
      <w:pPr>
        <w:pStyle w:val="Heading2"/>
      </w:pPr>
      <w:r>
        <w:t xml:space="preserve">References</w:t>
      </w:r>
    </w:p>
    <w:p>
      <w:pPr>
        <w:numPr>
          <w:ilvl w:val="0"/>
          <w:numId w:val="1002"/>
        </w:numPr>
        <w:pStyle w:val="Compact"/>
      </w:pPr>
      <w:r>
        <w:t xml:space="preserve">European Commission. (2023).</w:t>
      </w:r>
      <w:r>
        <w:t xml:space="preserve"> </w:t>
      </w:r>
      <w:r>
        <w:rPr>
          <w:iCs/>
          <w:i/>
        </w:rPr>
        <w:t xml:space="preserve">EU Cybersecurity Strategy 2030: A Safe Digital Space</w:t>
      </w:r>
      <w:r>
        <w:t xml:space="preserve">.</w:t>
      </w:r>
    </w:p>
    <w:p>
      <w:pPr>
        <w:numPr>
          <w:ilvl w:val="0"/>
          <w:numId w:val="1002"/>
        </w:numPr>
        <w:pStyle w:val="Compact"/>
      </w:pPr>
      <w:r>
        <w:t xml:space="preserve">Vrije Universiteit Brussel. (2024).</w:t>
      </w:r>
      <w:r>
        <w:t xml:space="preserve"> </w:t>
      </w:r>
      <w:r>
        <w:rPr>
          <w:iCs/>
          <w:i/>
        </w:rPr>
        <w:t xml:space="preserve">Annual Report on Digital Innovation in Belgium.</w:t>
      </w:r>
    </w:p>
    <w:p>
      <w:pPr>
        <w:numPr>
          <w:ilvl w:val="0"/>
          <w:numId w:val="1002"/>
        </w:numPr>
        <w:pStyle w:val="Compact"/>
      </w:pPr>
      <w:r>
        <w:t xml:space="preserve">IMEC. (2023).</w:t>
      </w:r>
      <w:r>
        <w:t xml:space="preserve"> </w:t>
      </w:r>
      <w:r>
        <w:rPr>
          <w:iCs/>
          <w:i/>
        </w:rPr>
        <w:t xml:space="preserve">Nanoelectronics and AI for Sustainable Cities</w:t>
      </w:r>
      <w:r>
        <w:t xml:space="preserve">.</w:t>
      </w:r>
    </w:p>
    <w:bookmarkStart w:id="26" w:name="prepared-by-your-name"/>
    <w:p>
      <w:pPr>
        <w:pStyle w:val="Heading3"/>
      </w:pPr>
      <w:r>
        <w:t xml:space="preserve">Prepared by: [Your Name]</w:t>
      </w:r>
    </w:p>
    <w:p>
      <w:pPr>
        <w:pStyle w:val="FirstParagraph"/>
      </w:pPr>
      <w:r>
        <w:rPr>
          <w:bCs/>
          <w:b/>
        </w:rPr>
        <w:t xml:space="preserve">Master Thesis</w:t>
      </w:r>
      <w:r>
        <w:t xml:space="preserve"> </w:t>
      </w:r>
      <w:r>
        <w:t xml:space="preserve">submitted to the Department of Computer Engineering, Université Libre de Bruxelles (ULB), Belgium Brussels.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Belgium Brussels</dc:title>
  <dc:creator/>
  <dc:language>en</dc:language>
  <cp:keywords/>
  <dcterms:created xsi:type="dcterms:W3CDTF">2026-07-01T10:06:10Z</dcterms:created>
  <dcterms:modified xsi:type="dcterms:W3CDTF">2026-07-01T10:06:10Z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