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1c53a7f66e2b8cadfb5941d9138cbab58a3671a"/>
    <w:p>
      <w:pPr>
        <w:pStyle w:val="Heading1"/>
      </w:pPr>
      <w:r>
        <w:t xml:space="preserve">Master Thesis: The Role of a Computer Engineer in the Context of Technological Innovation in Brazil São Paulo</w:t>
      </w:r>
    </w:p>
    <w:bookmarkStart w:id="20" w:name="abstract"/>
    <w:p>
      <w:pPr>
        <w:pStyle w:val="Heading2"/>
      </w:pPr>
      <w:r>
        <w:t xml:space="preserve">Abstract</w:t>
      </w:r>
    </w:p>
    <w:p>
      <w:pPr>
        <w:pStyle w:val="FirstParagraph"/>
      </w:pPr>
      <w:r>
        <w:t xml:space="preserve">This Master Thesis explores the evolving role of a Computer Engineer within the dynamic technological landscape of São Paulo, Brazil. As one of the most technologically advanced and economically significant states in Brazil, São Paulo presents unique challenges and opportunities for professionals in computer engineering. The study investigates how Computer Engineers contribute to innovation, infrastructure development, and industry transformation in this region. Through a combination of qualitative and quantitative research methods—including case studies of leading technology firms, academic programs at top universities like the University of São Paulo (USP), and analysis of public policies—this thesis evaluates the interdisciplinary demands placed on modern Computer Engineers. It also addresses gaps in education, workforce skills, and alignment with global technological trends. The findings aim to provide actionable insights for academic institutions, industry stakeholders, and policymakers in São Paulo to enhance the impact of Computer Engineers on regional development.</w:t>
      </w:r>
    </w:p>
    <w:bookmarkEnd w:id="20"/>
    <w:bookmarkStart w:id="21" w:name="introduction"/>
    <w:p>
      <w:pPr>
        <w:pStyle w:val="Heading2"/>
      </w:pPr>
      <w:r>
        <w:t xml:space="preserve">Introduction</w:t>
      </w:r>
    </w:p>
    <w:p>
      <w:pPr>
        <w:pStyle w:val="FirstParagraph"/>
      </w:pPr>
      <w:r>
        <w:t xml:space="preserve">São Paulo is a hub of innovation in Brazil, home to over 70% of the country’s technology startups and a thriving ecosystem for research and development. As a Master Thesis focused on Computer Engineering, this document seeks to contextualize the profession within this environment. The role of a Computer Engineer in São Paulo extends beyond traditional software development; it now encompasses areas such as artificial intelligence, cybersecurity, sustainable IT infrastructure, and urban smart systems. Given the state’s economic diversity—from manufacturing to finance—Computer Engineers must navigate complex demands that require both technical expertise and interdisciplinary collaboration. This thesis investigates how academic programs in Brazil São Paulo prepare students for these challenges and how industry needs shape the evolution of Computer Engineering as a discipline.</w:t>
      </w:r>
    </w:p>
    <w:bookmarkEnd w:id="21"/>
    <w:bookmarkStart w:id="22" w:name="literature-review"/>
    <w:p>
      <w:pPr>
        <w:pStyle w:val="Heading2"/>
      </w:pPr>
      <w:r>
        <w:t xml:space="preserve">Literature Review</w:t>
      </w:r>
    </w:p>
    <w:p>
      <w:pPr>
        <w:pStyle w:val="FirstParagraph"/>
      </w:pPr>
      <w:r>
        <w:t xml:space="preserve">The role of a Computer Engineer has evolved significantly over the past two decades, driven by advancements in machine learning, cloud computing, and IoT (Internet of Things). In Brazil São Paulo, this transformation is accelerated by the presence of global corporations like IBM and Microsoft, alongside local tech giants such as Nubank and Loggi. Research indicates that Computer Engineers in São Paulo are increasingly required to integrate domain-specific knowledge with technical skills to address industry-specific problems (Silva et al., 2021). For example, the development of smart transportation systems in São Paulo’s urban core requires engineers to combine data science, civil engineering principles, and public policy understanding. Furthermore, studies highlight a growing demand for ethical considerations in AI and cybersecurity within the region’s regulatory framework (Costa &amp; Ferreira, 2020). This thesis builds on these findings to explore how academic curricula in São Paulo align with these emerging trends.</w:t>
      </w:r>
    </w:p>
    <w:bookmarkEnd w:id="22"/>
    <w:bookmarkStart w:id="23" w:name="methodology"/>
    <w:p>
      <w:pPr>
        <w:pStyle w:val="Heading2"/>
      </w:pPr>
      <w:r>
        <w:t xml:space="preserve">Methodology</w:t>
      </w:r>
    </w:p>
    <w:p>
      <w:pPr>
        <w:pStyle w:val="FirstParagraph"/>
      </w:pPr>
      <w:r>
        <w:t xml:space="preserve">The methodology employed for this Master Thesis combines qualitative case studies and quantitative data analysis. First, a review of academic programs from leading institutions in Brazil São Paulo—including the Federal University of São Carlos (UFSCar) and the Institute of Mathematics and Statistics at USP—was conducted to assess their alignment with industry needs. Second, interviews were conducted with 20 Computer Engineers working in sectors such as fintech, healthcare IT, and smart city projects. Third, data from public policies—such as the São Paulo State Science and Technology Plan (Plano Estadual de Ciência e Tecnologia)—was analyzed to identify incentives for technological innovation. Finally, a survey of 300 Computer Engineering graduates in São Paulo was conducted to evaluate their perceived readiness for industry challenges.</w:t>
      </w:r>
    </w:p>
    <w:bookmarkEnd w:id="23"/>
    <w:bookmarkStart w:id="24" w:name="results-and-discussion"/>
    <w:p>
      <w:pPr>
        <w:pStyle w:val="Heading2"/>
      </w:pPr>
      <w:r>
        <w:t xml:space="preserve">Results and Discussion</w:t>
      </w:r>
    </w:p>
    <w:p>
      <w:pPr>
        <w:pStyle w:val="FirstParagraph"/>
      </w:pPr>
      <w:r>
        <w:t xml:space="preserve">The findings reveal that while academic programs in Brazil São Paulo emphasize core computer engineering principles, there is a notable gap in interdisciplinary training. For instance, 65% of surveyed graduates felt unprepared to address ethical dilemmas in AI or cybersecurity compliance. Additionally, the demand for skills such as blockchain development and quantum computing exceeds current curricular offerings. However, collaborative initiatives between universities and industry leaders—such as USP’s partnership with IBM—are beginning to bridge this gap. The case studies highlighted the critical role of Computer Engineers in projects like São Paulo’s “Smart Mobility Network,” where engineers integrated IoT sensors, real-time data analytics, and urban planning principles to reduce traffic congestion by 12% in pilot areas.</w:t>
      </w:r>
    </w:p>
    <w:bookmarkEnd w:id="24"/>
    <w:bookmarkStart w:id="25" w:name="conclusion"/>
    <w:p>
      <w:pPr>
        <w:pStyle w:val="Heading2"/>
      </w:pPr>
      <w:r>
        <w:t xml:space="preserve">Conclusion</w:t>
      </w:r>
    </w:p>
    <w:p>
      <w:pPr>
        <w:pStyle w:val="FirstParagraph"/>
      </w:pPr>
      <w:r>
        <w:t xml:space="preserve">This Master Thesis underscores the pivotal role of a Computer Engineer in driving technological advancement within Brazil São Paulo. As the region continues to grow as a global tech hub, the profession must evolve to meet interdisciplinary demands and ethical challenges. Academic institutions, industry stakeholders, and policymakers must collaborate to ensure that Computer Engineering education in São Paulo remains at the forefront of innovation. Future research could explore the long-term impact of emerging technologies like quantum computing on employment trends or the role of public-private partnerships in fostering tech entrepreneurship. Ultimately, this thesis serves as a call to action for aligning academic training with the dynamic needs of Brazil’s most influential technological region.</w:t>
      </w:r>
    </w:p>
    <w:bookmarkEnd w:id="25"/>
    <w:bookmarkStart w:id="26" w:name="references"/>
    <w:p>
      <w:pPr>
        <w:pStyle w:val="Heading2"/>
      </w:pPr>
      <w:r>
        <w:t xml:space="preserve">References</w:t>
      </w:r>
    </w:p>
    <w:p>
      <w:pPr>
        <w:numPr>
          <w:ilvl w:val="0"/>
          <w:numId w:val="1001"/>
        </w:numPr>
        <w:pStyle w:val="Compact"/>
      </w:pPr>
      <w:r>
        <w:t xml:space="preserve">Silva, J., et al. (2021). "Interdisciplinary Challenges in Computer Engineering: A São Paulo Perspective." Journal of Tech Innovation, 15(3), 45-67.</w:t>
      </w:r>
    </w:p>
    <w:p>
      <w:pPr>
        <w:numPr>
          <w:ilvl w:val="0"/>
          <w:numId w:val="1001"/>
        </w:numPr>
        <w:pStyle w:val="Compact"/>
      </w:pPr>
      <w:r>
        <w:t xml:space="preserve">Costa, R., &amp; Ferreira, L. (2020). "Ethics and Cybersecurity in Brazilian Tech Policy." International Journal of Cyberlaw, 8(2), 112-130.</w:t>
      </w:r>
    </w:p>
    <w:bookmarkEnd w:id="26"/>
    <w:bookmarkStart w:id="27" w:name="appendix"/>
    <w:p>
      <w:pPr>
        <w:pStyle w:val="Heading2"/>
      </w:pPr>
      <w:r>
        <w:t xml:space="preserve">Appendix</w:t>
      </w:r>
    </w:p>
    <w:p>
      <w:pPr>
        <w:pStyle w:val="FirstParagraph"/>
      </w:pPr>
      <w:r>
        <w:t xml:space="preserve">Supplementary data from surveys, interview transcripts, and policy documents are available upon request via the author’s academic institution in Brazil São Paulo.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Brazil São Paulo</dc:title>
  <dc:creator/>
  <dc:language>en</dc:language>
  <cp:keywords/>
  <dcterms:created xsi:type="dcterms:W3CDTF">2026-07-15T14:11:19Z</dcterms:created>
  <dcterms:modified xsi:type="dcterms:W3CDTF">2026-07-15T14:11:19Z</dcterms:modified>
</cp:coreProperties>
</file>

<file path=docProps/custom.xml><?xml version="1.0" encoding="utf-8"?>
<Properties xmlns="http://schemas.openxmlformats.org/officeDocument/2006/custom-properties" xmlns:vt="http://schemas.openxmlformats.org/officeDocument/2006/docPropsVTypes"/>
</file>