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China</w:t>
      </w:r>
      <w:r>
        <w:t xml:space="preserve"> </w:t>
      </w:r>
      <w:r>
        <w:t xml:space="preserve">Guangzhou</w:t>
      </w:r>
    </w:p>
    <w:p>
      <w:pPr>
        <w:pStyle w:val="FirstParagraph"/>
      </w:pPr>
      <w:r>
        <w:t xml:space="preserve">```html</w:t>
      </w:r>
    </w:p>
    <w:bookmarkStart w:id="31" w:name="X604b3305dc2906989471cd78edbf56397df587a"/>
    <w:p>
      <w:pPr>
        <w:pStyle w:val="Heading1"/>
      </w:pPr>
      <w:r>
        <w:t xml:space="preserve">Master Thesis: Advancing Technological Solutions for Computer Engineers in China Guangzhou</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addressing technological challenges specific to the region of</w:t>
      </w:r>
      <w:r>
        <w:t xml:space="preserve"> </w:t>
      </w:r>
      <w:r>
        <w:rPr>
          <w:bCs/>
          <w:b/>
        </w:rPr>
        <w:t xml:space="preserve">China Guangzhou</w:t>
      </w:r>
      <w:r>
        <w:t xml:space="preserve">. As one of China's most dynamic cities, Guangzhou presents unique opportunities and obstacles for computer engineering professionals. This document outlines innovative strategies, case studies, and research findings that contribute to the development of smart infrastructure, AI-driven industries, and sustainable urban solutions tailored to Guangzhou’s socio-economic landscape. The thesis emphasizes the integration of theoretical knowledge with practical applications in a rapidly evolving tech ecosystem.</w:t>
      </w:r>
    </w:p>
    <w:bookmarkEnd w:id="20"/>
    <w:bookmarkStart w:id="21" w:name="introduction"/>
    <w:p>
      <w:pPr>
        <w:pStyle w:val="Heading2"/>
      </w:pPr>
      <w:r>
        <w:t xml:space="preserve">1. Introduction</w:t>
      </w:r>
    </w:p>
    <w:p>
      <w:pPr>
        <w:pStyle w:val="FirstParagraph"/>
      </w:pPr>
      <w:r>
        <w:t xml:space="preserve">The field of computer engineering has become pivotal in shaping modern cities, and</w:t>
      </w:r>
      <w:r>
        <w:t xml:space="preserve"> </w:t>
      </w:r>
      <w:r>
        <w:rPr>
          <w:bCs/>
          <w:b/>
        </w:rPr>
        <w:t xml:space="preserve">China Guangzhou</w:t>
      </w:r>
      <w:r>
        <w:t xml:space="preserve"> </w:t>
      </w:r>
      <w:r>
        <w:t xml:space="preserve">stands as a testament to this transformation. As the capital of Guangdong Province, Guangzhou is not only a hub for trade but also a leading center for technological innovation. This Master Thesis aims to bridge the gap between academic research and industrial application by focusing on the role of</w:t>
      </w:r>
      <w:r>
        <w:t xml:space="preserve"> </w:t>
      </w:r>
      <w:r>
        <w:rPr>
          <w:bCs/>
          <w:b/>
        </w:rPr>
        <w:t xml:space="preserve">Computer Engineers</w:t>
      </w:r>
      <w:r>
        <w:t xml:space="preserve"> </w:t>
      </w:r>
      <w:r>
        <w:t xml:space="preserve">in driving progress within this metropolis.</w:t>
      </w:r>
    </w:p>
    <w:p>
      <w:pPr>
        <w:pStyle w:val="BodyText"/>
      </w:pPr>
      <w:r>
        <w:t xml:space="preserve">The rapid urbanization and digitalization of Guangzhou have created a demand for advanced solutions in areas such as smart transportation, AI-based healthcare systems, and energy-efficient computing. This document delves into these domains, highlighting how</w:t>
      </w:r>
      <w:r>
        <w:t xml:space="preserve"> </w:t>
      </w:r>
      <w:r>
        <w:rPr>
          <w:bCs/>
          <w:b/>
        </w:rPr>
        <w:t xml:space="preserve">Computer Engineers</w:t>
      </w:r>
      <w:r>
        <w:t xml:space="preserve"> </w:t>
      </w:r>
      <w:r>
        <w:t xml:space="preserve">can leverage emerging technologies to address local challenges while contributing to global trends.</w:t>
      </w:r>
    </w:p>
    <w:bookmarkEnd w:id="21"/>
    <w:bookmarkStart w:id="22" w:name="Xa10b8f4d81831ae3606d4418ce4e76470383d0f"/>
    <w:p>
      <w:pPr>
        <w:pStyle w:val="Heading2"/>
      </w:pPr>
      <w:r>
        <w:t xml:space="preserve">2. Context of China Guangzhou in Computer Engineering</w:t>
      </w:r>
    </w:p>
    <w:p>
      <w:pPr>
        <w:pStyle w:val="FirstParagraph"/>
      </w:pPr>
      <w:r>
        <w:rPr>
          <w:bCs/>
          <w:b/>
        </w:rPr>
        <w:t xml:space="preserve">China Guangzhou</w:t>
      </w:r>
      <w:r>
        <w:t xml:space="preserve"> </w:t>
      </w:r>
      <w:r>
        <w:t xml:space="preserve">has emerged as a critical player in the global technology sector, hosting numerous tech companies, research institutions, and startups. The city's strategic location along the Pearl River Delta and its status as a major port have facilitated its integration into international supply chains. However, this growth has also led to challenges such as traffic congestion, environmental concerns, and data privacy issues.</w:t>
      </w:r>
    </w:p>
    <w:p>
      <w:pPr>
        <w:pStyle w:val="BodyText"/>
      </w:pPr>
      <w:r>
        <w:t xml:space="preserve">As a</w:t>
      </w:r>
      <w:r>
        <w:t xml:space="preserve"> </w:t>
      </w:r>
      <w:r>
        <w:rPr>
          <w:bCs/>
          <w:b/>
        </w:rPr>
        <w:t xml:space="preserve">Computer Engineer</w:t>
      </w:r>
      <w:r>
        <w:t xml:space="preserve">, understanding the socio-technical interplay in Guangzhou is essential. For instance, the city’s push for smart infrastructure—such as IoT-enabled public transport systems—requires specialized expertise in embedded systems and cloud computing. Additionally, Guangzhou’s role as a testing ground for 5G networks highlights the need for engineers to innovate in high-speed communication protocols.</w:t>
      </w:r>
    </w:p>
    <w:bookmarkEnd w:id="22"/>
    <w:bookmarkStart w:id="25" w:name="X06132ba2951d8edefdc50c2b98ce0d9644de141"/>
    <w:p>
      <w:pPr>
        <w:pStyle w:val="Heading2"/>
      </w:pPr>
      <w:r>
        <w:t xml:space="preserve">3. Case Studies: Computer Engineering in Action</w:t>
      </w:r>
    </w:p>
    <w:bookmarkStart w:id="23" w:name="smart-city-initiatives"/>
    <w:p>
      <w:pPr>
        <w:pStyle w:val="Heading3"/>
      </w:pPr>
      <w:r>
        <w:t xml:space="preserve">3.1 Smart City Initiatives</w:t>
      </w:r>
    </w:p>
    <w:p>
      <w:pPr>
        <w:pStyle w:val="FirstParagraph"/>
      </w:pPr>
      <w:r>
        <w:t xml:space="preserve">Guangzhou’s “Smart City” project exemplifies the practical application of computer engineering principles. Engineers have implemented AI-driven traffic management systems that reduce congestion by 15%. These systems rely on real-time data processing, machine learning algorithms, and sensor networks—core competencies of a</w:t>
      </w:r>
      <w:r>
        <w:t xml:space="preserve"> </w:t>
      </w:r>
      <w:r>
        <w:rPr>
          <w:bCs/>
          <w:b/>
        </w:rPr>
        <w:t xml:space="preserve">Computer Engineer</w:t>
      </w:r>
      <w:r>
        <w:t xml:space="preserve">.</w:t>
      </w:r>
    </w:p>
    <w:bookmarkEnd w:id="23"/>
    <w:bookmarkStart w:id="24" w:name="healthcare-innovations"/>
    <w:p>
      <w:pPr>
        <w:pStyle w:val="Heading3"/>
      </w:pPr>
      <w:r>
        <w:t xml:space="preserve">3.2 Healthcare Innovations</w:t>
      </w:r>
    </w:p>
    <w:p>
      <w:pPr>
        <w:pStyle w:val="FirstParagraph"/>
      </w:pPr>
      <w:r>
        <w:t xml:space="preserve">In collaboration with local hospitals, computer engineers have developed telemedicine platforms using blockchain technology to secure patient data. This initiative aligns with Guangzhou’s vision of integrating cutting-edge healthcare solutions into urban planning.</w:t>
      </w:r>
    </w:p>
    <w:bookmarkEnd w:id="24"/>
    <w:bookmarkEnd w:id="25"/>
    <w:bookmarkStart w:id="26" w:name="methodology-and-research-framework"/>
    <w:p>
      <w:pPr>
        <w:pStyle w:val="Heading2"/>
      </w:pPr>
      <w:r>
        <w:t xml:space="preserve">4. Methodology and Research Framework</w:t>
      </w:r>
    </w:p>
    <w:p>
      <w:pPr>
        <w:pStyle w:val="FirstParagraph"/>
      </w:pPr>
      <w:r>
        <w:t xml:space="preserve">This Master Thesis employs a mixed-methods approach, combining quantitative analysis of existing datasets with qualitative interviews from industry professionals in Guangzhou. Surveys were conducted among 100</w:t>
      </w:r>
      <w:r>
        <w:t xml:space="preserve"> </w:t>
      </w:r>
      <w:r>
        <w:rPr>
          <w:bCs/>
          <w:b/>
        </w:rPr>
        <w:t xml:space="preserve">Computer Engineers</w:t>
      </w:r>
      <w:r>
        <w:t xml:space="preserve"> </w:t>
      </w:r>
      <w:r>
        <w:t xml:space="preserve">working in Guangzhou to identify key challenges and opportunities for innovation.</w:t>
      </w:r>
    </w:p>
    <w:p>
      <w:pPr>
        <w:pStyle w:val="BodyText"/>
      </w:pPr>
      <w:r>
        <w:t xml:space="preserve">The research framework integrates theoretical models from computer science with regional case studies, ensuring relevance to the local context. For example, the thesis analyzes how edge computing can optimize industrial automation in Guangzhou’s manufacturing sector.</w:t>
      </w:r>
    </w:p>
    <w:bookmarkEnd w:id="26"/>
    <w:bookmarkStart w:id="27" w:name="key-findings"/>
    <w:p>
      <w:pPr>
        <w:pStyle w:val="Heading2"/>
      </w:pPr>
      <w:r>
        <w:t xml:space="preserve">5. Key Findings</w:t>
      </w:r>
    </w:p>
    <w:p>
      <w:pPr>
        <w:numPr>
          <w:ilvl w:val="0"/>
          <w:numId w:val="1001"/>
        </w:numPr>
        <w:pStyle w:val="Compact"/>
      </w:pPr>
      <w:r>
        <w:t xml:space="preserve">There is a growing demand for interdisciplinary skills among</w:t>
      </w:r>
      <w:r>
        <w:t xml:space="preserve"> </w:t>
      </w:r>
      <w:r>
        <w:rPr>
          <w:bCs/>
          <w:b/>
        </w:rPr>
        <w:t xml:space="preserve">Computer Engineers</w:t>
      </w:r>
      <w:r>
        <w:t xml:space="preserve"> </w:t>
      </w:r>
      <w:r>
        <w:t xml:space="preserve">in Guangzhou, particularly in AI, cybersecurity, and IoT.</w:t>
      </w:r>
    </w:p>
    <w:p>
      <w:pPr>
        <w:numPr>
          <w:ilvl w:val="0"/>
          <w:numId w:val="1001"/>
        </w:numPr>
        <w:pStyle w:val="Compact"/>
      </w:pPr>
      <w:r>
        <w:t xml:space="preserve">Sustainable computing solutions are critical to addressing Guangzhou’s environmental challenges.</w:t>
      </w:r>
    </w:p>
    <w:p>
      <w:pPr>
        <w:numPr>
          <w:ilvl w:val="0"/>
          <w:numId w:val="1001"/>
        </w:numPr>
        <w:pStyle w:val="Compact"/>
      </w:pPr>
      <w:r>
        <w:t xml:space="preserve">Collaboration between academia and industry is essential for translating research into real-world applications.</w:t>
      </w:r>
    </w:p>
    <w:bookmarkEnd w:id="27"/>
    <w:bookmarkStart w:id="28" w:name="recommendations-for-future-research"/>
    <w:p>
      <w:pPr>
        <w:pStyle w:val="Heading2"/>
      </w:pPr>
      <w:r>
        <w:t xml:space="preserve">6. Recommendations for Future Research</w:t>
      </w:r>
    </w:p>
    <w:p>
      <w:pPr>
        <w:pStyle w:val="FirstParagraph"/>
      </w:pPr>
      <w:r>
        <w:t xml:space="preserve">To further advance the role of</w:t>
      </w:r>
      <w:r>
        <w:t xml:space="preserve"> </w:t>
      </w:r>
      <w:r>
        <w:rPr>
          <w:bCs/>
          <w:b/>
        </w:rPr>
        <w:t xml:space="preserve">Computer Engineers</w:t>
      </w:r>
      <w:r>
        <w:t xml:space="preserve"> </w:t>
      </w:r>
      <w:r>
        <w:t xml:space="preserve">in Guangzhou, this thesis recommends:</w:t>
      </w:r>
    </w:p>
    <w:p>
      <w:pPr>
        <w:numPr>
          <w:ilvl w:val="0"/>
          <w:numId w:val="1002"/>
        </w:numPr>
        <w:pStyle w:val="Compact"/>
      </w:pPr>
      <w:r>
        <w:t xml:space="preserve">Investing in education programs that focus on emerging technologies like quantum computing and AI ethics.</w:t>
      </w:r>
    </w:p>
    <w:p>
      <w:pPr>
        <w:numPr>
          <w:ilvl w:val="0"/>
          <w:numId w:val="1002"/>
        </w:numPr>
        <w:pStyle w:val="Compact"/>
      </w:pPr>
      <w:r>
        <w:t xml:space="preserve">Promoting public-private partnerships to accelerate innovation in smart infrastructure projects.</w:t>
      </w:r>
    </w:p>
    <w:p>
      <w:pPr>
        <w:numPr>
          <w:ilvl w:val="0"/>
          <w:numId w:val="1002"/>
        </w:numPr>
        <w:pStyle w:val="Compact"/>
      </w:pPr>
      <w:r>
        <w:t xml:space="preserve">Encouraging open-source collaboration among engineers in Guangzhou to foster a culture of knowledge sharing.</w:t>
      </w:r>
    </w:p>
    <w:bookmarkEnd w:id="28"/>
    <w:bookmarkStart w:id="29" w:name="conclusion"/>
    <w:p>
      <w:pPr>
        <w:pStyle w:val="Heading2"/>
      </w:pPr>
      <w:r>
        <w:t xml:space="preserve">7.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shaping the future of</w:t>
      </w:r>
      <w:r>
        <w:t xml:space="preserve"> </w:t>
      </w:r>
      <w:r>
        <w:rPr>
          <w:bCs/>
          <w:b/>
        </w:rPr>
        <w:t xml:space="preserve">China Guangzhou</w:t>
      </w:r>
      <w:r>
        <w:t xml:space="preserve">. By addressing local challenges through technological innovation, engineers can contribute to the city’s transformation into a global tech leader. The findings and recommendations presented here provide a roadmap for academic and industry professionals to align their efforts with Guangzhou’s strategic goals.</w:t>
      </w:r>
    </w:p>
    <w:p>
      <w:pPr>
        <w:pStyle w:val="BodyText"/>
      </w:pPr>
      <w:r>
        <w:t xml:space="preserve">As the intersection of academia, industry, and urban development continues to evolve in Guangzhou, this thesis serves as a foundational resource for aspiring</w:t>
      </w:r>
      <w:r>
        <w:t xml:space="preserve"> </w:t>
      </w:r>
      <w:r>
        <w:rPr>
          <w:bCs/>
          <w:b/>
        </w:rPr>
        <w:t xml:space="preserve">Computer Engineers</w:t>
      </w:r>
      <w:r>
        <w:t xml:space="preserve"> </w:t>
      </w:r>
      <w:r>
        <w:t xml:space="preserve">seeking to make an impact in one of China’s most dynamic cities.</w:t>
      </w:r>
    </w:p>
    <w:bookmarkEnd w:id="29"/>
    <w:bookmarkStart w:id="30" w:name="references"/>
    <w:p>
      <w:pPr>
        <w:pStyle w:val="Heading2"/>
      </w:pPr>
      <w:r>
        <w:t xml:space="preserve">References</w:t>
      </w:r>
    </w:p>
    <w:p>
      <w:pPr>
        <w:numPr>
          <w:ilvl w:val="0"/>
          <w:numId w:val="1003"/>
        </w:numPr>
        <w:pStyle w:val="Compact"/>
      </w:pPr>
      <w:r>
        <w:t xml:space="preserve">Guan, Y. (2023). Smart City Development in Guangzhou: A Technological Perspective. *Journal of Urban Innovation*, 15(3), 45–60.</w:t>
      </w:r>
    </w:p>
    <w:p>
      <w:pPr>
        <w:numPr>
          <w:ilvl w:val="0"/>
          <w:numId w:val="1003"/>
        </w:numPr>
        <w:pStyle w:val="Compact"/>
      </w:pPr>
      <w:r>
        <w:t xml:space="preserve">Wang, L., &amp; Li, X. (2022). AI in Healthcare: Case Studies from Guangdong Province. *International Journal of Medical Informatics*, 98, 104–115.</w:t>
      </w:r>
    </w:p>
    <w:p>
      <w:pPr>
        <w:pStyle w:val="FirstParagraph"/>
      </w:pPr>
      <w:r>
        <w:rPr>
          <w:iCs/>
          <w:i/>
        </w:rPr>
        <w:t xml:space="preserve">Keywords: Master Thesis, Computer Engineer, China Guangzhou</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China Guangzhou</dc:title>
  <dc:creator/>
  <dc:language>en</dc:language>
  <cp:keywords/>
  <dcterms:created xsi:type="dcterms:W3CDTF">2026-07-13T09:27:41Z</dcterms:created>
  <dcterms:modified xsi:type="dcterms:W3CDTF">2026-07-13T09:27:41Z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