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p>
      <w:pPr>
        <w:pStyle w:val="FirstParagraph"/>
      </w:pPr>
      <w:r>
        <w:t xml:space="preserve">```html</w:t>
      </w:r>
    </w:p>
    <w:bookmarkStart w:id="27" w:name="X7fd5bc85570fb83a54167dbdf8bc390dd4264da"/>
    <w:p>
      <w:pPr>
        <w:pStyle w:val="Heading1"/>
      </w:pPr>
      <w:r>
        <w:t xml:space="preserve">Master Thesis in Computer Engineering for Germany Berlin</w:t>
      </w:r>
    </w:p>
    <w:p>
      <w:pPr>
        <w:pStyle w:val="FirstParagraph"/>
      </w:pPr>
      <w:r>
        <w:t xml:space="preserve">This document outlines the structure and content of a Master Thesis tailored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studies, with a specific focus on academic and professional contexts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 The thesis adheres to the rigorous standards required for German universities, emphasizing research, innovation, and practical applications relevant to Berlin’s dynamic tech ecosystem.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is a cornerstone of advanced academic training in Germany. For students based in</w:t>
      </w:r>
      <w:r>
        <w:t xml:space="preserve"> </w:t>
      </w:r>
      <w:r>
        <w:rPr>
          <w:bCs/>
          <w:b/>
        </w:rPr>
        <w:t xml:space="preserve">Berlin</w:t>
      </w:r>
      <w:r>
        <w:t xml:space="preserve">, this project offers unique opportunities to engage with cutting-edge research and industry challenges. Berlin, as a global hub for technology, startups, and academia, provides an ideal environment to explore interdisciplinary topics such as artificial intelligence (AI), cybersecurity, embedded systems, or smart city technologies.</w:t>
      </w:r>
    </w:p>
    <w:p>
      <w:pPr>
        <w:pStyle w:val="BodyText"/>
      </w:pPr>
      <w:r>
        <w:t xml:space="preserve">The thesis must align with the academic framework of German universities like</w:t>
      </w:r>
      <w:r>
        <w:t xml:space="preserve"> </w:t>
      </w:r>
      <w:r>
        <w:rPr>
          <w:bCs/>
          <w:b/>
        </w:rPr>
        <w:t xml:space="preserve">Technische Universität Berlin (TU Berlin)</w:t>
      </w:r>
      <w:r>
        <w:t xml:space="preserve">,</w:t>
      </w:r>
      <w:r>
        <w:t xml:space="preserve"> </w:t>
      </w:r>
      <w:r>
        <w:rPr>
          <w:bCs/>
          <w:b/>
        </w:rPr>
        <w:t xml:space="preserve">Humboldt-Universität zu Berlin</w:t>
      </w:r>
      <w:r>
        <w:t xml:space="preserve">, or private institutions such as</w:t>
      </w:r>
      <w:r>
        <w:t xml:space="preserve"> </w:t>
      </w:r>
      <w:r>
        <w:rPr>
          <w:bCs/>
          <w:b/>
        </w:rPr>
        <w:t xml:space="preserve">Beuth Hochschule für Technik</w:t>
      </w:r>
      <w:r>
        <w:t xml:space="preserve">. It should also reflect the interdisciplinary nature of modern computer engineering, integrating theoretical knowledge with practical problem-solving.</w:t>
      </w:r>
    </w:p>
    <w:bookmarkEnd w:id="20"/>
    <w:bookmarkStart w:id="21" w:name="research-focus-and-objectives"/>
    <w:p>
      <w:pPr>
        <w:pStyle w:val="Heading2"/>
      </w:pPr>
      <w:r>
        <w:t xml:space="preserve">2. Research Focus and Objectives</w:t>
      </w:r>
    </w:p>
    <w:p>
      <w:pPr>
        <w:pStyle w:val="FirstParagraph"/>
      </w:pPr>
      <w:r>
        <w:t xml:space="preserve">The thesis should address a specific research question or problem relevant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and its application in</w:t>
      </w:r>
      <w:r>
        <w:t xml:space="preserve"> </w:t>
      </w:r>
      <w:r>
        <w:rPr>
          <w:bCs/>
          <w:b/>
        </w:rPr>
        <w:t xml:space="preserve">Berlin</w:t>
      </w:r>
      <w:r>
        <w:t xml:space="preserve">. Examples include:</w:t>
      </w:r>
    </w:p>
    <w:p>
      <w:pPr>
        <w:numPr>
          <w:ilvl w:val="0"/>
          <w:numId w:val="1001"/>
        </w:numPr>
        <w:pStyle w:val="Compact"/>
      </w:pPr>
      <w:r>
        <w:t xml:space="preserve">Developing AI-driven solutions for Berlin’s public transportation systems.</w:t>
      </w:r>
    </w:p>
    <w:p>
      <w:pPr>
        <w:numPr>
          <w:ilvl w:val="0"/>
          <w:numId w:val="1001"/>
        </w:numPr>
        <w:pStyle w:val="Compact"/>
      </w:pPr>
      <w:r>
        <w:t xml:space="preserve">Analyzing cybersecurity challenges in industrial IoT (Internet of Things) deployments within Berlin’s manufacturing sector.</w:t>
      </w:r>
    </w:p>
    <w:p>
      <w:pPr>
        <w:numPr>
          <w:ilvl w:val="0"/>
          <w:numId w:val="1001"/>
        </w:numPr>
        <w:pStyle w:val="Compact"/>
      </w:pPr>
      <w:r>
        <w:t xml:space="preserve">Designing energy-efficient embedded systems for smart buildings in urban environments like Berlin.</w:t>
      </w:r>
    </w:p>
    <w:p>
      <w:pPr>
        <w:pStyle w:val="FirstParagraph"/>
      </w:pPr>
      <w:r>
        <w:t xml:space="preserve">The primary objectives might involve:</w:t>
      </w:r>
    </w:p>
    <w:p>
      <w:pPr>
        <w:numPr>
          <w:ilvl w:val="0"/>
          <w:numId w:val="1002"/>
        </w:numPr>
        <w:pStyle w:val="Compact"/>
      </w:pPr>
      <w:r>
        <w:t xml:space="preserve">Conducting a literature review on current trends and challenges in computer engineering, with a focus on Berlin’s tech landscape.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a prototype or simulation tool that addresses the research problem.</w:t>
      </w:r>
    </w:p>
    <w:p>
      <w:pPr>
        <w:numPr>
          <w:ilvl w:val="0"/>
          <w:numId w:val="1002"/>
        </w:numPr>
        <w:pStyle w:val="Compact"/>
      </w:pPr>
      <w:r>
        <w:t xml:space="preserve">Evaluating the solution using empirical data or case studies from Berlin-based companies or institutions (e.g., Fraunhofer Institutes, Siemens AG, or local startups).</w:t>
      </w:r>
    </w:p>
    <w:bookmarkEnd w:id="21"/>
    <w:bookmarkStart w:id="22" w:name="methodology-and-tools"/>
    <w:p>
      <w:pPr>
        <w:pStyle w:val="Heading2"/>
      </w:pPr>
      <w:r>
        <w:t xml:space="preserve">3. Methodology and Tools</w:t>
      </w:r>
    </w:p>
    <w:p>
      <w:pPr>
        <w:pStyle w:val="FirstParagraph"/>
      </w:pPr>
      <w:r>
        <w:t xml:space="preserve">The methodology section should detail the approach taken to achieve the research objectives. Common methodologies in computer engineering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Systematic Literature Review (SLR)</w:t>
      </w:r>
      <w:r>
        <w:t xml:space="preserve">: To gather insights from academic journals, conferences, and industry reports on topics like AI, embedded systems, or cybersecurity.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Experimental Design</w:t>
      </w:r>
      <w:r>
        <w:t xml:space="preserve">: For example, building a machine learning model using Python and TensorFlow to optimize traffic flow in Berlin.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Case Study Analysis</w:t>
      </w:r>
      <w:r>
        <w:t xml:space="preserve">: Evaluating existing projects in Berlin (e.g., the "Digital City" initiative) to identify gaps or opportunities for innovation.</w:t>
      </w:r>
    </w:p>
    <w:p>
      <w:pPr>
        <w:pStyle w:val="FirstParagraph"/>
      </w:pPr>
      <w:r>
        <w:t xml:space="preserve">Tools and technologies relevant to</w:t>
      </w:r>
      <w:r>
        <w:t xml:space="preserve"> </w:t>
      </w:r>
      <w:r>
        <w:rPr>
          <w:bCs/>
          <w:b/>
        </w:rPr>
        <w:t xml:space="preserve">Berlin</w:t>
      </w:r>
      <w:r>
        <w:t xml:space="preserve"> </w:t>
      </w:r>
      <w:r>
        <w:t xml:space="preserve">might include open-source platforms like ROS (Robot Operating System) for robotics, Kubernetes for cloud-native applications, or hardware development kits from companies like Raspberry Pi or NVIDIA. Collaboration with local tech firms or research groups in Berlin can also enrich the methodology.</w:t>
      </w:r>
    </w:p>
    <w:bookmarkEnd w:id="22"/>
    <w:bookmarkStart w:id="23" w:name="X84047a3d3251f7686ecccf352bb65c786697605"/>
    <w:p>
      <w:pPr>
        <w:pStyle w:val="Heading2"/>
      </w:pPr>
      <w:r>
        <w:t xml:space="preserve">4. Case Study: Smart City Applications in Berlin</w:t>
      </w:r>
    </w:p>
    <w:p>
      <w:pPr>
        <w:pStyle w:val="FirstParagraph"/>
      </w:pPr>
      <w:r>
        <w:t xml:space="preserve">Berlin’s commitment to sustainability and innovation makes it an ideal case study for a Master Thesis on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. For instance, the city’s</w:t>
      </w:r>
      <w:r>
        <w:t xml:space="preserve"> </w:t>
      </w:r>
      <w:r>
        <w:rPr>
          <w:iCs/>
          <w:i/>
        </w:rPr>
        <w:t xml:space="preserve">"Smart Urban Mobility"</w:t>
      </w:r>
      <w:r>
        <w:t xml:space="preserve"> </w:t>
      </w:r>
      <w:r>
        <w:t xml:space="preserve">projects involve integrating AI and IoT to reduce congestion and emissions. A thesis could explore:</w:t>
      </w:r>
    </w:p>
    <w:p>
      <w:pPr>
        <w:numPr>
          <w:ilvl w:val="0"/>
          <w:numId w:val="1004"/>
        </w:numPr>
        <w:pStyle w:val="Compact"/>
      </w:pPr>
      <w:r>
        <w:t xml:space="preserve">Data-driven algorithms to optimize public transportation schedules using real-time data from Berlin’s U-Bahn and S-Bahn networks.</w:t>
      </w:r>
    </w:p>
    <w:p>
      <w:pPr>
        <w:numPr>
          <w:ilvl w:val="0"/>
          <w:numId w:val="1004"/>
        </w:numPr>
        <w:pStyle w:val="Compact"/>
      </w:pPr>
      <w:r>
        <w:t xml:space="preserve">Designing a low-power embedded system for smart streetlights that adapt to pedestrian traffic patterns in central Berlin.</w:t>
      </w:r>
    </w:p>
    <w:p>
      <w:pPr>
        <w:pStyle w:val="FirstParagraph"/>
      </w:pPr>
      <w:r>
        <w:t xml:space="preserve">This approach not only aligns with the academic goals of a Master Thesis but also contributes to Berlin’s vision of becoming a leader in sustainable urban technology.</w:t>
      </w:r>
    </w:p>
    <w:bookmarkEnd w:id="23"/>
    <w:bookmarkStart w:id="24" w:name="challenges-and-opportunities"/>
    <w:p>
      <w:pPr>
        <w:pStyle w:val="Heading2"/>
      </w:pPr>
      <w:r>
        <w:t xml:space="preserve">5. Challenges and Opportunities</w:t>
      </w:r>
    </w:p>
    <w:p>
      <w:pPr>
        <w:pStyle w:val="FirstParagraph"/>
      </w:pPr>
      <w:r>
        <w:t xml:space="preserve">Students working on their Master Thesis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may encounter challenges such as:</w:t>
      </w:r>
    </w:p>
    <w:p>
      <w:pPr>
        <w:numPr>
          <w:ilvl w:val="0"/>
          <w:numId w:val="1005"/>
        </w:numPr>
        <w:pStyle w:val="Compact"/>
      </w:pPr>
      <w:r>
        <w:t xml:space="preserve">Navigating language and cultural barriers, though many academic programs in Berlin are conducted in English.</w:t>
      </w:r>
    </w:p>
    <w:p>
      <w:pPr>
        <w:numPr>
          <w:ilvl w:val="0"/>
          <w:numId w:val="1005"/>
        </w:numPr>
        <w:pStyle w:val="Compact"/>
      </w:pPr>
      <w:r>
        <w:t xml:space="preserve">Gaining access to proprietary data or industry partnerships, which requires strong networking and collaboration skills.</w:t>
      </w:r>
    </w:p>
    <w:p>
      <w:pPr>
        <w:pStyle w:val="FirstParagraph"/>
      </w:pPr>
      <w:r>
        <w:t xml:space="preserve">However, Berlin’s tech ecosystem offers unparalleled opportunities. Students can leverage the presence of global companies like Siemens, Zalando, or local startups such as</w:t>
      </w:r>
      <w:r>
        <w:t xml:space="preserve"> </w:t>
      </w:r>
      <w:r>
        <w:rPr>
          <w:bCs/>
          <w:b/>
        </w:rPr>
        <w:t xml:space="preserve">Blue Apron</w:t>
      </w:r>
      <w:r>
        <w:t xml:space="preserve"> </w:t>
      </w:r>
      <w:r>
        <w:t xml:space="preserve">(now acquired) or</w:t>
      </w:r>
      <w:r>
        <w:t xml:space="preserve"> </w:t>
      </w:r>
      <w:r>
        <w:rPr>
          <w:bCs/>
          <w:b/>
        </w:rPr>
        <w:t xml:space="preserve">Mozilla</w:t>
      </w:r>
      <w:r>
        <w:t xml:space="preserve"> </w:t>
      </w:r>
      <w:r>
        <w:t xml:space="preserve">to collaborate on real-world problems.</w:t>
      </w:r>
    </w:p>
    <w:bookmarkEnd w:id="24"/>
    <w:bookmarkStart w:id="25" w:name="conclusion-and-future-work"/>
    <w:p>
      <w:pPr>
        <w:pStyle w:val="Heading2"/>
      </w:pPr>
      <w:r>
        <w:t xml:space="preserve">6. Conclusion and Future Work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provides a platform for students to demonstrate their technical expertise, research skills, and ability to innovate within the context of</w:t>
      </w:r>
      <w:r>
        <w:t xml:space="preserve"> </w:t>
      </w:r>
      <w:r>
        <w:rPr>
          <w:bCs/>
          <w:b/>
        </w:rPr>
        <w:t xml:space="preserve">Berlin</w:t>
      </w:r>
      <w:r>
        <w:t xml:space="preserve">. By addressing challenges specific to Germany’s tech landscape, such as integrating AI into urban infrastructure or improving cybersecurity protocols for industrial systems, students can contribute meaningfully to both academia and industry.</w:t>
      </w:r>
    </w:p>
    <w:p>
      <w:pPr>
        <w:pStyle w:val="BodyText"/>
      </w:pPr>
      <w:r>
        <w:t xml:space="preserve">Future work might involve expanding the thesis into a startup idea, publishing in conferences like</w:t>
      </w:r>
      <w:r>
        <w:t xml:space="preserve"> </w:t>
      </w:r>
      <w:r>
        <w:rPr>
          <w:bCs/>
          <w:b/>
        </w:rPr>
        <w:t xml:space="preserve">IEEE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ACM</w:t>
      </w:r>
      <w:r>
        <w:t xml:space="preserve">, or pursuing a PhD at institutions such as TU Berlin’s Department of Computer Science.</w:t>
      </w:r>
    </w:p>
    <w:bookmarkEnd w:id="25"/>
    <w:bookmarkStart w:id="26" w:name="references-and-appendices-optional"/>
    <w:p>
      <w:pPr>
        <w:pStyle w:val="Heading2"/>
      </w:pPr>
      <w:r>
        <w:t xml:space="preserve">7. References and Appendices (Optional)</w:t>
      </w:r>
    </w:p>
    <w:p>
      <w:pPr>
        <w:pStyle w:val="FirstParagraph"/>
      </w:pPr>
      <w:r>
        <w:t xml:space="preserve">The thesis must include a comprehensive bibliography following the citation style required by the university (e.g., IEEE or APA). Appendices can contain code snippets, detailed datasets, or supplementary material related to the research conducted in</w:t>
      </w:r>
      <w:r>
        <w:t xml:space="preserve"> </w:t>
      </w:r>
      <w:r>
        <w:rPr>
          <w:bCs/>
          <w:b/>
        </w:rPr>
        <w:t xml:space="preserve">Berlin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Prepared for submission in a Master Thesis program focusing on Computer Engineering at a German university in Berlin.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Computer Engineer in Germany Berlin</dc:title>
  <dc:creator/>
  <dc:language>en</dc:language>
  <cp:keywords/>
  <dcterms:created xsi:type="dcterms:W3CDTF">2026-03-04T23:20:12Z</dcterms:created>
  <dcterms:modified xsi:type="dcterms:W3CDTF">2026-03-04T23:20:12Z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