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rPr>
          <w:iCs/>
          <w:i/>
        </w:rPr>
        <w:t xml:space="preserve">Integration of Advanced Computing Technologies in the Context of Computer Engineering in Tokyo, Japan</w:t>
      </w:r>
    </w:p>
    <w:bookmarkStart w:id="20" w:name="abstract"/>
    <w:p>
      <w:pPr>
        <w:pStyle w:val="Heading2"/>
      </w:pPr>
      <w:r>
        <w:t xml:space="preserve">Abstract</w:t>
      </w:r>
    </w:p>
    <w:p>
      <w:pPr>
        <w:pStyle w:val="FirstParagraph"/>
      </w:pPr>
      <w:r>
        <w:t xml:space="preserve">This Master Thesis explores the role of a Computer Engineer in addressing technological challenges unique to Tokyo, Japan. By analyzing the socio-technical landscape of Tokyo’s innovation ecosystem, the study investigates how emerging technologies such as artificial intelligence (AI), robotics, and edge computing can be integrated into infrastructure and industry. The research emphasizes the importance of aligning technical solutions with cultural, regulatory, and societal expectations in Japan. Through case studies of local industries and academic institutions in Tokyo, this thesis provides actionable insights for Computer Engineers aiming to contribute to the region’s technological leadership.</w:t>
      </w:r>
    </w:p>
    <w:bookmarkEnd w:id="20"/>
    <w:bookmarkStart w:id="21" w:name="introduction"/>
    <w:p>
      <w:pPr>
        <w:pStyle w:val="Heading2"/>
      </w:pPr>
      <w:r>
        <w:t xml:space="preserve">Introduction</w:t>
      </w:r>
    </w:p>
    <w:p>
      <w:pPr>
        <w:pStyle w:val="FirstParagraph"/>
      </w:pPr>
      <w:r>
        <w:t xml:space="preserve">Tokyo, as a global hub for technology and innovation, presents unique opportunities and challenges for Computer Engineers. The city’s dense urban environment, advanced infrastructure, and rapid adoption of cutting-edge technologies demand solutions that are not only technically sound but also culturally adaptive. This thesis focuses on the role of Computer Engineers in Tokyo’s context, where the fusion of tradition and modernity creates a dynamic field for research and application.</w:t>
      </w:r>
    </w:p>
    <w:p>
      <w:pPr>
        <w:pStyle w:val="BodyText"/>
      </w:pPr>
      <w:r>
        <w:t xml:space="preserve">The primary objective is to evaluate how Computer Engineering can address pressing issues such as sustainable urban development, cybersecurity in smart cities, and the ethical implications of AI deployment. By leveraging Tokyo’s position as a leader in robotics (e.g., SoftBank’s Pepper robot) and IoT (e.g., Toyota’s Connected Services), this study aims to provide a framework for Computer Engineers to innovate within Japan’s regulatory and societal frameworks.</w:t>
      </w:r>
    </w:p>
    <w:bookmarkEnd w:id="21"/>
    <w:bookmarkStart w:id="22" w:name="literature-review"/>
    <w:p>
      <w:pPr>
        <w:pStyle w:val="Heading2"/>
      </w:pPr>
      <w:r>
        <w:t xml:space="preserve">Literature Review</w:t>
      </w:r>
    </w:p>
    <w:p>
      <w:pPr>
        <w:pStyle w:val="FirstParagraph"/>
      </w:pPr>
      <w:r>
        <w:t xml:space="preserve">The literature on Computer Engineering in Asia highlights Tokyo’s distinct role as a technological epicenter. Research by the University of Tokyo (e.g., "Smart City Initiatives in Japan") underscores the integration of AI and IoT in urban planning, while studies from Keio University emphasize ethical considerations in AI deployment. Additionally, industry reports from Sony and NEC highlight the challenges of balancing innovation with data privacy regulations such as Japan’s Act on the Protection of Personal Information (APPI).</w:t>
      </w:r>
    </w:p>
    <w:p>
      <w:pPr>
        <w:pStyle w:val="BodyText"/>
      </w:pPr>
      <w:r>
        <w:t xml:space="preserve">Key themes emerging from this literature include:</w:t>
      </w:r>
    </w:p>
    <w:p>
      <w:pPr>
        <w:numPr>
          <w:ilvl w:val="0"/>
          <w:numId w:val="1001"/>
        </w:numPr>
        <w:pStyle w:val="Compact"/>
      </w:pPr>
      <w:r>
        <w:t xml:space="preserve">The need for interdisciplinary collaboration between Computer Engineers, urban planners, and policymakers.</w:t>
      </w:r>
    </w:p>
    <w:p>
      <w:pPr>
        <w:numPr>
          <w:ilvl w:val="0"/>
          <w:numId w:val="1001"/>
        </w:numPr>
        <w:pStyle w:val="Compact"/>
      </w:pPr>
      <w:r>
        <w:t xml:space="preserve">The importance of localization in software design to accommodate Japanese user preferences (e.g., touch-based interfaces over keyboard-heavy systems).</w:t>
      </w:r>
    </w:p>
    <w:p>
      <w:pPr>
        <w:numPr>
          <w:ilvl w:val="0"/>
          <w:numId w:val="1001"/>
        </w:numPr>
        <w:pStyle w:val="Compact"/>
      </w:pPr>
      <w:r>
        <w:t xml:space="preserve">Challenges in scaling AI-driven solutions due to Japan’s aging population and workforce dynamics.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technical metrics. Data was collected from three sources:</w:t>
      </w:r>
    </w:p>
    <w:p>
      <w:pPr>
        <w:numPr>
          <w:ilvl w:val="0"/>
          <w:numId w:val="1002"/>
        </w:numPr>
        <w:pStyle w:val="Compact"/>
      </w:pPr>
      <w:r>
        <w:rPr>
          <w:bCs/>
          <w:b/>
        </w:rPr>
        <w:t xml:space="preserve">Case Studies:</w:t>
      </w:r>
      <w:r>
        <w:t xml:space="preserve"> </w:t>
      </w:r>
      <w:r>
        <w:t xml:space="preserve">Interviews with Computer Engineers at Tokyo-based companies (e.g., Sony, Toyota) and research institutions (e.g., National Institute of Informatics).</w:t>
      </w:r>
    </w:p>
    <w:p>
      <w:pPr>
        <w:numPr>
          <w:ilvl w:val="0"/>
          <w:numId w:val="1002"/>
        </w:numPr>
        <w:pStyle w:val="Compact"/>
      </w:pPr>
      <w:r>
        <w:rPr>
          <w:bCs/>
          <w:b/>
        </w:rPr>
        <w:t xml:space="preserve">Technical Analysis:</w:t>
      </w:r>
      <w:r>
        <w:t xml:space="preserve"> </w:t>
      </w:r>
      <w:r>
        <w:t xml:space="preserve">Evaluation of open-source projects developed by Japanese developers on GitHub, focusing on trends in AI frameworks and IoT protocols.</w:t>
      </w:r>
    </w:p>
    <w:p>
      <w:pPr>
        <w:numPr>
          <w:ilvl w:val="0"/>
          <w:numId w:val="1002"/>
        </w:numPr>
        <w:pStyle w:val="Compact"/>
      </w:pPr>
      <w:r>
        <w:rPr>
          <w:bCs/>
          <w:b/>
        </w:rPr>
        <w:t xml:space="preserve">Policymaker Insights:</w:t>
      </w:r>
      <w:r>
        <w:t xml:space="preserve"> </w:t>
      </w:r>
      <w:r>
        <w:t xml:space="preserve">Review of government publications and white papers from the Ministry of Internal Affairs and Communications (MIC) regarding Japan’s digital transformation strategies.</w:t>
      </w:r>
    </w:p>
    <w:p>
      <w:pPr>
        <w:pStyle w:val="FirstParagraph"/>
      </w:pPr>
      <w:r>
        <w:t xml:space="preserve">The findings were synthesized to identify gaps in current practices and propose solutions tailored to Tokyo’s context, such as decentralized edge computing for disaster response systems or AI-driven healthcare solutions aligned with Japan’s aging society.</w:t>
      </w:r>
    </w:p>
    <w:bookmarkEnd w:id="23"/>
    <w:bookmarkStart w:id="24" w:name="X8884c4f4ff3c1bd93d6176fbfc974c320a2709a"/>
    <w:p>
      <w:pPr>
        <w:pStyle w:val="Heading2"/>
      </w:pPr>
      <w:r>
        <w:t xml:space="preserve">Case Study: Edge Computing in Tokyo’s Smart Mobility</w:t>
      </w:r>
    </w:p>
    <w:p>
      <w:pPr>
        <w:pStyle w:val="FirstParagraph"/>
      </w:pPr>
      <w:r>
        <w:t xml:space="preserve">Tokyo’s smart mobility initiatives, such as autonomous buses and real-time traffic management systems, rely heavily on edge computing to process data locally and reduce latency. A Computer Engineer working in this domain must address technical challenges like:</w:t>
      </w:r>
    </w:p>
    <w:p>
      <w:pPr>
        <w:numPr>
          <w:ilvl w:val="0"/>
          <w:numId w:val="1003"/>
        </w:numPr>
        <w:pStyle w:val="Compact"/>
      </w:pPr>
      <w:r>
        <w:t xml:space="preserve">Ensuring interoperability between legacy infrastructure (e.g., rail systems) and modern IoT sensors.</w:t>
      </w:r>
    </w:p>
    <w:p>
      <w:pPr>
        <w:numPr>
          <w:ilvl w:val="0"/>
          <w:numId w:val="1003"/>
        </w:numPr>
        <w:pStyle w:val="Compact"/>
      </w:pPr>
      <w:r>
        <w:t xml:space="preserve">Complying with Japan’s strict cybersecurity standards, including the "Cybersecurity Strategy 2021" by the Japanese government.</w:t>
      </w:r>
    </w:p>
    <w:p>
      <w:pPr>
        <w:pStyle w:val="FirstParagraph"/>
      </w:pPr>
      <w:r>
        <w:t xml:space="preserve">This case study demonstrates how a Computer Engineer can bridge gaps between hardware and software ecosystems while adhering to local regulations. For instance, integrating AI for predictive maintenance in Tokyo’s subway system requires collaboration with engineers from Mitsubishi Heavy Industries and adherence to Japan’s ISO/IEC 27001 standards.</w:t>
      </w:r>
    </w:p>
    <w:bookmarkEnd w:id="24"/>
    <w:bookmarkStart w:id="25" w:name="Xd407a7831ab6b1d6226d0c2683d3a6b25a30414"/>
    <w:p>
      <w:pPr>
        <w:pStyle w:val="Heading2"/>
      </w:pPr>
      <w:r>
        <w:t xml:space="preserve">Challenges and Opportunities for Computer Engineers in Tokyo</w:t>
      </w:r>
    </w:p>
    <w:p>
      <w:pPr>
        <w:pStyle w:val="FirstParagraph"/>
      </w:pPr>
      <w:r>
        <w:t xml:space="preserve">While Tokyo offers unparalleled opportunities, Computer Engineers must navigate cultural and technical barriers. Key challenges include:</w:t>
      </w:r>
    </w:p>
    <w:p>
      <w:pPr>
        <w:numPr>
          <w:ilvl w:val="0"/>
          <w:numId w:val="1004"/>
        </w:numPr>
        <w:pStyle w:val="Compact"/>
      </w:pPr>
      <w:r>
        <w:rPr>
          <w:bCs/>
          <w:b/>
        </w:rPr>
        <w:t xml:space="preserve">Cultural Adaptation:</w:t>
      </w:r>
      <w:r>
        <w:t xml:space="preserve"> </w:t>
      </w:r>
      <w:r>
        <w:t xml:space="preserve">Designing user interfaces that align with Japanese aesthetics (e.g., minimalism) and usability norms (e.g., preference for voice commands in public spaces).</w:t>
      </w:r>
    </w:p>
    <w:p>
      <w:pPr>
        <w:numPr>
          <w:ilvl w:val="0"/>
          <w:numId w:val="1004"/>
        </w:numPr>
        <w:pStyle w:val="Compact"/>
      </w:pPr>
      <w:r>
        <w:rPr>
          <w:bCs/>
          <w:b/>
        </w:rPr>
        <w:t xml:space="preserve">Regulatory Compliance:</w:t>
      </w:r>
      <w:r>
        <w:t xml:space="preserve"> </w:t>
      </w:r>
      <w:r>
        <w:t xml:space="preserve">Adhering to Japan’s stringent data protection laws while implementing AI-driven solutions in healthcare or finance.</w:t>
      </w:r>
    </w:p>
    <w:p>
      <w:pPr>
        <w:numPr>
          <w:ilvl w:val="0"/>
          <w:numId w:val="1004"/>
        </w:numPr>
        <w:pStyle w:val="Compact"/>
      </w:pPr>
      <w:r>
        <w:rPr>
          <w:bCs/>
          <w:b/>
        </w:rPr>
        <w:t xml:space="preserve">Talent Acquisition:</w:t>
      </w:r>
      <w:r>
        <w:t xml:space="preserve"> </w:t>
      </w:r>
      <w:r>
        <w:t xml:space="preserve">Competing with global tech giants to attract and retain skilled engineers, particularly in niche fields like quantum computing.</w:t>
      </w:r>
    </w:p>
    <w:p>
      <w:pPr>
        <w:pStyle w:val="FirstParagraph"/>
      </w:pPr>
      <w:r>
        <w:t xml:space="preserve">Opportunities arise from Tokyo’s investments in technology, such as the "Society 5.0" initiative by the Japanese government, which aims to merge physical and digital worlds through innovation. Computer Engineers can contribute to this vision by developing solutions for Industry 4.0 applications or participatory AI systems in education.</w:t>
      </w:r>
    </w:p>
    <w:bookmarkEnd w:id="25"/>
    <w:bookmarkStart w:id="26" w:name="conclusion"/>
    <w:p>
      <w:pPr>
        <w:pStyle w:val="Heading2"/>
      </w:pPr>
      <w:r>
        <w:t xml:space="preserve">Conclusion</w:t>
      </w:r>
    </w:p>
    <w:p>
      <w:pPr>
        <w:pStyle w:val="FirstParagraph"/>
      </w:pPr>
      <w:r>
        <w:t xml:space="preserve">This Master Thesis underscores the critical role of a Computer Engineer in shaping Tokyo’s technological future. By addressing challenges through interdisciplinary collaboration and culturally sensitive design, engineers can drive innovation that aligns with Japan’s societal values. The study highlights the need for continuous adaptation to emerging trends while leveraging Tokyo’s unique position as a global leader in computing technologies.</w:t>
      </w:r>
    </w:p>
    <w:p>
      <w:pPr>
        <w:pStyle w:val="BodyText"/>
      </w:pPr>
      <w:r>
        <w:t xml:space="preserve">Future research should explore the integration of blockchain for secure data sharing in smart cities or the application of quantum computing in financial services. Ultimately, Computer Engineers in Tokyo must remain agile, ethical, and deeply attuned to both technical and human dimensions of their work.</w:t>
      </w:r>
    </w:p>
    <w:bookmarkEnd w:id="26"/>
    <w:bookmarkStart w:id="27" w:name="references"/>
    <w:p>
      <w:pPr>
        <w:pStyle w:val="Heading2"/>
      </w:pPr>
      <w:r>
        <w:t xml:space="preserve">References</w:t>
      </w:r>
    </w:p>
    <w:p>
      <w:pPr>
        <w:numPr>
          <w:ilvl w:val="0"/>
          <w:numId w:val="1005"/>
        </w:numPr>
        <w:pStyle w:val="Compact"/>
      </w:pPr>
      <w:r>
        <w:t xml:space="preserve">Ministry of Internal Affairs and Communications (MIC). (2021). Cybersecurity Strategy 2021. Tokyo: Government Publishing Office.</w:t>
      </w:r>
    </w:p>
    <w:p>
      <w:pPr>
        <w:numPr>
          <w:ilvl w:val="0"/>
          <w:numId w:val="1005"/>
        </w:numPr>
        <w:pStyle w:val="Compact"/>
      </w:pPr>
      <w:r>
        <w:t xml:space="preserve">National Institute of Informatics. (n.d.). Smart City Initiatives in Japan. Retrieved from https://www.nii.ac.jp</w:t>
      </w:r>
    </w:p>
    <w:p>
      <w:pPr>
        <w:numPr>
          <w:ilvl w:val="0"/>
          <w:numId w:val="1005"/>
        </w:numPr>
        <w:pStyle w:val="Compact"/>
      </w:pPr>
      <w:r>
        <w:t xml:space="preserve">University of Tokyo Graduate School of Information Science and Technology. (2020). AI and Urban Planning in Tokyo.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Japan Tokyo</dc:title>
  <dc:creator/>
  <dc:language>en</dc:language>
  <cp:keywords/>
  <dcterms:created xsi:type="dcterms:W3CDTF">2026-04-24T14:14:31Z</dcterms:created>
  <dcterms:modified xsi:type="dcterms:W3CDTF">2026-04-24T14:14:31Z</dcterms:modified>
</cp:coreProperties>
</file>

<file path=docProps/custom.xml><?xml version="1.0" encoding="utf-8"?>
<Properties xmlns="http://schemas.openxmlformats.org/officeDocument/2006/custom-properties" xmlns:vt="http://schemas.openxmlformats.org/officeDocument/2006/docPropsVTypes"/>
</file>