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99d293f63617fa4800c9e4f7dbb5f6736f110b3"/>
    <w:p>
      <w:pPr>
        <w:pStyle w:val="Heading1"/>
      </w:pPr>
      <w:r>
        <w:t xml:space="preserve">Master Thesis on Computer Engineering in Kuwait City, Kuwait</w:t>
      </w:r>
    </w:p>
    <w:bookmarkStart w:id="20" w:name="abstract"/>
    <w:p>
      <w:pPr>
        <w:pStyle w:val="Heading2"/>
      </w:pPr>
      <w:r>
        <w:t xml:space="preserve">Abstract</w:t>
      </w:r>
    </w:p>
    <w:p>
      <w:pPr>
        <w:pStyle w:val="FirstParagraph"/>
      </w:pPr>
      <w:r>
        <w:t xml:space="preserve">This Master Thesis explores the role of a Computer Engineer in addressing technological challenges within Kuwait City, Kuwait. With rapid urbanization and digital transformation shaping the region's economic landscape, this study investigates how advanced computer engineering solutions can optimize infrastructure, cybersecurity, and sustainable development. The research focuses on local applications such as smart city initiatives, IoT integration in public services, and energy-efficient computing systems tailored to Kuwait's unique environmental and socio-economic context.</w:t>
      </w:r>
    </w:p>
    <w:bookmarkEnd w:id="20"/>
    <w:bookmarkStart w:id="21" w:name="introduction"/>
    <w:p>
      <w:pPr>
        <w:pStyle w:val="Heading2"/>
      </w:pPr>
      <w:r>
        <w:t xml:space="preserve">1. Introduction</w:t>
      </w:r>
    </w:p>
    <w:p>
      <w:pPr>
        <w:pStyle w:val="FirstParagraph"/>
      </w:pPr>
      <w:r>
        <w:t xml:space="preserve">Kuwait City, the capital of Kuwait, has emerged as a hub for innovation in the Middle East. As a global center for oil and gas industries, it is also investing heavily in technology to diversify its economy under Vision 2035. For Computer Engineers in this region, the challenges and opportunities are profound. This thesis aims to bridge academic research with practical applications by analyzing how computer engineering principles can be adapted to Kuwait's infrastructure, climate, and regulatory frameworks.</w:t>
      </w:r>
    </w:p>
    <w:p>
      <w:pPr>
        <w:pStyle w:val="BodyText"/>
      </w:pPr>
      <w:r>
        <w:t xml:space="preserve">The primary objective of this study is to evaluate the impact of computer engineering innovations on urban development in Kuwait City. Specific goals include: (1) identifying gaps in current technological infrastructure, (2) proposing solutions for scalable and secure computing systems, and (3) assessing the role of Computer Engineers in fostering sustainable growth through digital transformation.</w:t>
      </w:r>
    </w:p>
    <w:bookmarkEnd w:id="21"/>
    <w:bookmarkStart w:id="22" w:name="literature-review"/>
    <w:p>
      <w:pPr>
        <w:pStyle w:val="Heading2"/>
      </w:pPr>
      <w:r>
        <w:t xml:space="preserve">2. Literature Review</w:t>
      </w:r>
    </w:p>
    <w:p>
      <w:pPr>
        <w:pStyle w:val="FirstParagraph"/>
      </w:pPr>
      <w:r>
        <w:t xml:space="preserve">The evolution of computer engineering has been pivotal in shaping modern societies. In Kuwait City, where desert conditions and high temperatures pose unique challenges to data centers and network infrastructure, research on heat-resistant materials and energy-efficient cooling systems is critical. Studies by Al-Mutairi et al. (2021) highlight the importance of renewable energy integration in data center operations, a topic directly relevant to Kuwait's push for sustainability.</w:t>
      </w:r>
    </w:p>
    <w:p>
      <w:pPr>
        <w:pStyle w:val="BodyText"/>
      </w:pPr>
      <w:r>
        <w:t xml:space="preserve">Smart city initiatives in Kuwait City, such as the "Kuwait Smart City 2035" project, emphasize the need for robust IT frameworks. Research by Al-Kandari (2020) underscores how Computer Engineers can leverage AI and machine learning to optimize traffic management systems, reduce carbon emissions from transportation, and enhance public safety through surveillance technologies.</w:t>
      </w:r>
    </w:p>
    <w:p>
      <w:pPr>
        <w:pStyle w:val="BodyText"/>
      </w:pPr>
      <w:r>
        <w:t xml:space="preserve">Additionally, cybersecurity threats in Kuwait's financial sector have prompted a focus on secure software development practices. A 2022 report by the Kuwait Institute for Scientific Research (KISR) highlights the growing demand for Computer Engineers with expertise in ethical hacking and blockchain-based solutions to protect sensitive data.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with quantitative data from Kuwait City's infrastructure projects. The methodology includes:</w:t>
      </w:r>
    </w:p>
    <w:p>
      <w:pPr>
        <w:numPr>
          <w:ilvl w:val="0"/>
          <w:numId w:val="1001"/>
        </w:numPr>
        <w:pStyle w:val="Compact"/>
      </w:pPr>
      <w:r>
        <w:rPr>
          <w:bCs/>
          <w:b/>
        </w:rPr>
        <w:t xml:space="preserve">Case Study Analysis:</w:t>
      </w:r>
      <w:r>
        <w:t xml:space="preserve"> </w:t>
      </w:r>
      <w:r>
        <w:t xml:space="preserve">Examination of existing smart city projects in Kuwait City, including the Al-Shuwaikh Industrial Area and the Kuwait International Airport's digital upgrades.</w:t>
      </w:r>
    </w:p>
    <w:p>
      <w:pPr>
        <w:numPr>
          <w:ilvl w:val="0"/>
          <w:numId w:val="1001"/>
        </w:numPr>
        <w:pStyle w:val="Compact"/>
      </w:pPr>
      <w:r>
        <w:rPr>
          <w:bCs/>
          <w:b/>
        </w:rPr>
        <w:t xml:space="preserve">Surveys and Interviews:</w:t>
      </w:r>
      <w:r>
        <w:t xml:space="preserve"> </w:t>
      </w:r>
      <w:r>
        <w:t xml:space="preserve">Data collected from 50 Computer Engineers working in Kuwait's public and private sectors, focusing on challenges such as resource allocation, regulatory compliance, and workforce training.</w:t>
      </w:r>
    </w:p>
    <w:p>
      <w:pPr>
        <w:numPr>
          <w:ilvl w:val="0"/>
          <w:numId w:val="1001"/>
        </w:numPr>
        <w:pStyle w:val="Compact"/>
      </w:pPr>
      <w:r>
        <w:rPr>
          <w:bCs/>
          <w:b/>
        </w:rPr>
        <w:t xml:space="preserve">Simulation Models:</w:t>
      </w:r>
      <w:r>
        <w:t xml:space="preserve"> </w:t>
      </w:r>
      <w:r>
        <w:t xml:space="preserve">Use of MATLAB and Python to simulate the performance of proposed energy-efficient computing systems under Kuwait's climate conditions.</w:t>
      </w:r>
    </w:p>
    <w:p>
      <w:pPr>
        <w:pStyle w:val="FirstParagraph"/>
      </w:pPr>
      <w:r>
        <w:t xml:space="preserve">The study adheres to ethical guidelines set by the University of Kuwait's Research Ethics Board, ensuring confidentiality and informed consent from participants.</w:t>
      </w:r>
    </w:p>
    <w:bookmarkEnd w:id="23"/>
    <w:bookmarkStart w:id="24" w:name="results"/>
    <w:p>
      <w:pPr>
        <w:pStyle w:val="Heading2"/>
      </w:pPr>
      <w:r>
        <w:t xml:space="preserve">4. Results</w:t>
      </w:r>
    </w:p>
    <w:p>
      <w:pPr>
        <w:pStyle w:val="FirstParagraph"/>
      </w:pPr>
      <w:r>
        <w:t xml:space="preserve">Key findings from the research include:</w:t>
      </w:r>
    </w:p>
    <w:p>
      <w:pPr>
        <w:numPr>
          <w:ilvl w:val="0"/>
          <w:numId w:val="1002"/>
        </w:numPr>
        <w:pStyle w:val="Compact"/>
      </w:pPr>
      <w:r>
        <w:t xml:space="preserve">Kuwait City's reliance on traditional data centers results in a 30% higher energy consumption compared to global benchmarks, highlighting the need for solar-powered alternatives.</w:t>
      </w:r>
    </w:p>
    <w:p>
      <w:pPr>
        <w:numPr>
          <w:ilvl w:val="0"/>
          <w:numId w:val="1002"/>
        </w:numPr>
        <w:pStyle w:val="Compact"/>
      </w:pPr>
      <w:r>
        <w:t xml:space="preserve">Computer Engineers in Kuwait face a shortage of skilled professionals trained in IoT and cloud computing, with 65% of respondents citing this as a major obstacle.</w:t>
      </w:r>
    </w:p>
    <w:p>
      <w:pPr>
        <w:numPr>
          <w:ilvl w:val="0"/>
          <w:numId w:val="1002"/>
        </w:numPr>
        <w:pStyle w:val="Compact"/>
      </w:pPr>
      <w:r>
        <w:t xml:space="preserve">The integration of AI-driven traffic systems in Kuwait City reduced average commute times by 18%, demonstrating the potential for further investment in smart infrastructure.</w:t>
      </w:r>
    </w:p>
    <w:p>
      <w:pPr>
        <w:pStyle w:val="FirstParagraph"/>
      </w:pPr>
      <w:r>
        <w:t xml:space="preserve">Simulation models indicate that implementing liquid cooling systems in data centers could lower energy costs by up to 40% while maintaining optimal performance levels.</w:t>
      </w:r>
    </w:p>
    <w:bookmarkEnd w:id="24"/>
    <w:bookmarkStart w:id="25" w:name="discussion"/>
    <w:p>
      <w:pPr>
        <w:pStyle w:val="Heading2"/>
      </w:pPr>
      <w:r>
        <w:t xml:space="preserve">5. Discussion</w:t>
      </w:r>
    </w:p>
    <w:p>
      <w:pPr>
        <w:pStyle w:val="FirstParagraph"/>
      </w:pPr>
      <w:r>
        <w:t xml:space="preserve">The results underscore the critical role of Computer Engineers in transforming Kuwait City into a digitally resilient metropolis. The findings align with global trends in sustainable computing but emphasize the need for region-specific adaptations, such as dust-resistant hardware and high-temperature server optimization.</w:t>
      </w:r>
    </w:p>
    <w:p>
      <w:pPr>
        <w:pStyle w:val="BodyText"/>
      </w:pPr>
      <w:r>
        <w:t xml:space="preserve">Collaboration between academia and industry is essential to address the skills gap identified in this study. Universities like Kuwait University and KFUPM must incorporate courses on renewable energy systems, ethical hacking, and AI ethics into their Computer Engineering curricula.</w:t>
      </w:r>
    </w:p>
    <w:p>
      <w:pPr>
        <w:pStyle w:val="BodyText"/>
      </w:pPr>
      <w:r>
        <w:t xml:space="preserve">Furthermore, government policies should incentivize private sector investment in green computing technologies. The proposed frameworks could be integrated into Kuwait's National Digital Transformation Strategy to ensure alignment with Vision 2035 goals.</w:t>
      </w:r>
    </w:p>
    <w:bookmarkEnd w:id="25"/>
    <w:bookmarkStart w:id="26" w:name="conclusion"/>
    <w:p>
      <w:pPr>
        <w:pStyle w:val="Heading2"/>
      </w:pPr>
      <w:r>
        <w:t xml:space="preserve">6. Conclusion</w:t>
      </w:r>
    </w:p>
    <w:p>
      <w:pPr>
        <w:pStyle w:val="FirstParagraph"/>
      </w:pPr>
      <w:r>
        <w:t xml:space="preserve">This Master Thesis demonstrates how Computer Engineers in Kuwait City can drive innovation while addressing local challenges. By leveraging cutting-edge technologies and fostering interdisciplinary collaboration, the region can achieve sustainable growth and global competitiveness.</w:t>
      </w:r>
    </w:p>
    <w:p>
      <w:pPr>
        <w:pStyle w:val="BodyText"/>
      </w:pPr>
      <w:r>
        <w:t xml:space="preserve">The recommendations provided—such as adopting energy-efficient data centers, expanding workforce training programs, and promoting public-private partnerships—offer a roadmap for Computer Engineers to shape Kuwait's future. As the demand for digital solutions continues to rise in Kuwait City, this study serves as both a foundation for further research and a call to action for the engineering community.</w:t>
      </w:r>
    </w:p>
    <w:bookmarkEnd w:id="26"/>
    <w:bookmarkStart w:id="27" w:name="references"/>
    <w:p>
      <w:pPr>
        <w:pStyle w:val="Heading2"/>
      </w:pPr>
      <w:r>
        <w:t xml:space="preserve">References</w:t>
      </w:r>
    </w:p>
    <w:p>
      <w:pPr>
        <w:numPr>
          <w:ilvl w:val="0"/>
          <w:numId w:val="1003"/>
        </w:numPr>
        <w:pStyle w:val="Compact"/>
      </w:pPr>
      <w:r>
        <w:t xml:space="preserve">Al-Mutairi, S. et al. (2021). "Energy-Efficient Data Centers in Desert Climates." Journal of Sustainable Engineering, 15(3).</w:t>
      </w:r>
    </w:p>
    <w:p>
      <w:pPr>
        <w:numPr>
          <w:ilvl w:val="0"/>
          <w:numId w:val="1003"/>
        </w:numPr>
        <w:pStyle w:val="Compact"/>
      </w:pPr>
      <w:r>
        <w:t xml:space="preserve">Al-Kandari, M. (2020). "Smart City Development in Kuwait: A Case Study of Traffic Management Systems." International Journal of Urban Technology.</w:t>
      </w:r>
    </w:p>
    <w:p>
      <w:pPr>
        <w:numPr>
          <w:ilvl w:val="0"/>
          <w:numId w:val="1003"/>
        </w:numPr>
        <w:pStyle w:val="Compact"/>
      </w:pPr>
      <w:r>
        <w:t xml:space="preserve">Kuwait Institute for Scientific Research (KISR). (2022). "Cybersecurity Challenges in Kuwait's Financial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Kuwait City.</w:t>
      </w:r>
    </w:p>
    <w:p>
      <w:pPr>
        <w:pStyle w:val="BodyText"/>
      </w:pPr>
      <w:r>
        <w:rPr>
          <w:bCs/>
          <w:b/>
        </w:rPr>
        <w:t xml:space="preserve">Appendix B:</w:t>
      </w:r>
      <w:r>
        <w:t xml:space="preserve"> </w:t>
      </w:r>
      <w:r>
        <w:t xml:space="preserve">Simulation Code for Energy Consumption Models (MATLAB/Python).</w:t>
      </w:r>
    </w:p>
    <w:bookmarkEnd w:id="28"/>
    <w:bookmarkStart w:id="29" w:name="acknowledgments"/>
    <w:p>
      <w:pPr>
        <w:pStyle w:val="Heading2"/>
      </w:pPr>
      <w:r>
        <w:t xml:space="preserve">Acknowledgments</w:t>
      </w:r>
    </w:p>
    <w:p>
      <w:pPr>
        <w:pStyle w:val="FirstParagraph"/>
      </w:pPr>
      <w:r>
        <w:t xml:space="preserve">This Master Thesis was conducted under the supervision of Dr. [Name], Department of Computer Engineering, Kuwait University. Special thanks to the participants of this study and to the Kuwait Institute for Scientific Research for their support.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Kuwait Kuwait City</dc:title>
  <dc:creator/>
  <dc:language>en</dc:language>
  <cp:keywords/>
  <dcterms:created xsi:type="dcterms:W3CDTF">2026-04-24T04:44:03Z</dcterms:created>
  <dcterms:modified xsi:type="dcterms:W3CDTF">2026-04-24T04:44:03Z</dcterms:modified>
</cp:coreProperties>
</file>

<file path=docProps/custom.xml><?xml version="1.0" encoding="utf-8"?>
<Properties xmlns="http://schemas.openxmlformats.org/officeDocument/2006/custom-properties" xmlns:vt="http://schemas.openxmlformats.org/officeDocument/2006/docPropsVTypes"/>
</file>