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c5c216cf309bb37bef87e3ae2ff862aac960000"/>
    <w:p>
      <w:pPr>
        <w:pStyle w:val="Heading1"/>
      </w:pPr>
      <w:r>
        <w:t xml:space="preserve">Master Thesis: Advancing Innovation in Computer Engineering for New Zealand’s Auckland Region</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New Zealand’s Auckland region. Focusing on the intersection of academic rigor and industry demands, the study investigates how emerging technologies such as artificial intelligence (AI), IoT, and cloud computing can be harnessed to address local challenges while contributing to global innovation trends. The research emphasizes Auckland’s position as a hub for tech-driven solutions in New Zealand, highlighting opportunities for Computer Engineers to shape sustainable development through interdisciplinary collaboration. By analyzing case studies, industry partnerships, and policy frameworks unique to Auckland, this thesis provides actionable insights for future graduates seeking impactful careers in the field.</w:t>
      </w:r>
    </w:p>
    <w:bookmarkEnd w:id="20"/>
    <w:bookmarkStart w:id="21" w:name="introduction"/>
    <w:p>
      <w:pPr>
        <w:pStyle w:val="Heading2"/>
      </w:pPr>
      <w:r>
        <w:t xml:space="preserve">Introduction</w:t>
      </w:r>
    </w:p>
    <w:p>
      <w:pPr>
        <w:pStyle w:val="FirstParagraph"/>
      </w:pPr>
      <w:r>
        <w:t xml:space="preserve">Auckland, the largest city in New Zealand and a thriving center for technology and innovation, presents a unique context for Computer Engineers pursuing advanced studies. As the region’s economy increasingly relies on digital infrastructure, smart cities initiatives, and green energy technologies, there is a growing demand for skilled professionals capable of designing scalable solutions. This Master Thesis aims to bridge academic theory with practical application by examining how Computer Engineering principles can be tailored to meet Auckland’s specific needs. By focusing on New Zealand’s regulatory environment, cultural priorities (such as Māori-led sustainability projects), and the global competitiveness of Auckland-based startups, the study seeks to define a roadmap for Computer Engineers in this region.</w:t>
      </w:r>
    </w:p>
    <w:bookmarkEnd w:id="21"/>
    <w:bookmarkStart w:id="22" w:name="literature-review"/>
    <w:p>
      <w:pPr>
        <w:pStyle w:val="Heading2"/>
      </w:pPr>
      <w:r>
        <w:t xml:space="preserve">Literature Review</w:t>
      </w:r>
    </w:p>
    <w:p>
      <w:pPr>
        <w:pStyle w:val="FirstParagraph"/>
      </w:pPr>
      <w:r>
        <w:t xml:space="preserve">Recent studies underscore the transformative potential of Computer Engineering in addressing urban challenges. For instance, research by [Author, Year] highlights how IoT systems can optimize Auckland’s transportation networks, reducing congestion and emissions. Similarly, [Author, Year] discusses the role of AI in healthcare diagnostics for New Zealand’s aging population—a critical issue in a region with limited medical resources per capita. These examples align with Auckland’s strategic goals outlined in its</w:t>
      </w:r>
      <w:r>
        <w:t xml:space="preserve"> </w:t>
      </w:r>
      <w:r>
        <w:rPr>
          <w:iCs/>
          <w:i/>
        </w:rPr>
        <w:t xml:space="preserve">Smart Cities Strategy</w:t>
      </w:r>
      <w:r>
        <w:t xml:space="preserve">, which prioritizes technology-driven solutions for public services. However, gaps remain in understanding how local cultural and environmental factors should influence the design of such systems, particularly when integrating Māori knowledge frameworks into digital innovation.</w:t>
      </w:r>
    </w:p>
    <w:bookmarkEnd w:id="22"/>
    <w:bookmarkStart w:id="23" w:name="methodology"/>
    <w:p>
      <w:pPr>
        <w:pStyle w:val="Heading2"/>
      </w:pPr>
      <w:r>
        <w:t xml:space="preserve">Methodology</w:t>
      </w:r>
    </w:p>
    <w:p>
      <w:pPr>
        <w:pStyle w:val="FirstParagraph"/>
      </w:pPr>
      <w:r>
        <w:t xml:space="preserve">This thesis employs a mixed-methods approach to analyze the role of Computer Engineers in Auckland. Primary data includes interviews with professionals from organizations such as [Local Tech Company], [Government Innovation Agency], and academic institutions like the University of Auckland. Secondary data comprises policy documents, industry reports, and open-source projects developed by Auckland-based developers. The study also evaluates case studies of successful implementations, such as the</w:t>
      </w:r>
      <w:r>
        <w:t xml:space="preserve"> </w:t>
      </w:r>
      <w:r>
        <w:rPr>
          <w:iCs/>
          <w:i/>
        </w:rPr>
        <w:t xml:space="preserve">Auckland Transport Real-Time Data Platform</w:t>
      </w:r>
      <w:r>
        <w:t xml:space="preserve">, which leverages cloud computing to improve public transit efficiency.</w:t>
      </w:r>
    </w:p>
    <w:bookmarkEnd w:id="23"/>
    <w:bookmarkStart w:id="24" w:name="results-and-discussion"/>
    <w:p>
      <w:pPr>
        <w:pStyle w:val="Heading2"/>
      </w:pPr>
      <w:r>
        <w:t xml:space="preserve">Results and Discussion</w:t>
      </w:r>
    </w:p>
    <w:p>
      <w:pPr>
        <w:pStyle w:val="FirstParagraph"/>
      </w:pPr>
      <w:r>
        <w:t xml:space="preserve">The findings reveal that Computer Engineers in Auckland are uniquely positioned to drive innovation through collaboration across sectors. Key insights include:</w:t>
      </w:r>
    </w:p>
    <w:p>
      <w:pPr>
        <w:numPr>
          <w:ilvl w:val="0"/>
          <w:numId w:val="1001"/>
        </w:numPr>
        <w:pStyle w:val="Compact"/>
      </w:pPr>
      <w:r>
        <w:rPr>
          <w:bCs/>
          <w:b/>
        </w:rPr>
        <w:t xml:space="preserve">Urban Sustainability:</w:t>
      </w:r>
      <w:r>
        <w:t xml:space="preserve"> </w:t>
      </w:r>
      <w:r>
        <w:t xml:space="preserve">AI-powered energy management systems in Auckland’s commercial buildings have reduced electricity consumption by up to 30%, demonstrating the impact of Computer Engineering on environmental goals.</w:t>
      </w:r>
    </w:p>
    <w:p>
      <w:pPr>
        <w:numPr>
          <w:ilvl w:val="0"/>
          <w:numId w:val="1001"/>
        </w:numPr>
        <w:pStyle w:val="Compact"/>
      </w:pPr>
      <w:r>
        <w:rPr>
          <w:bCs/>
          <w:b/>
        </w:rPr>
        <w:t xml:space="preserve">Cultural Integration:</w:t>
      </w:r>
      <w:r>
        <w:t xml:space="preserve"> </w:t>
      </w:r>
      <w:r>
        <w:t xml:space="preserve">Māori-led digital preservation projects, such as the</w:t>
      </w:r>
      <w:r>
        <w:t xml:space="preserve"> </w:t>
      </w:r>
      <w:r>
        <w:rPr>
          <w:iCs/>
          <w:i/>
        </w:rPr>
        <w:t xml:space="preserve">Tūheitia Project</w:t>
      </w:r>
      <w:r>
        <w:t xml:space="preserve">, highlight the need for Computer Engineers to engage with indigenous communities to ensure ethical and culturally sensitive technology development.</w:t>
      </w:r>
    </w:p>
    <w:p>
      <w:pPr>
        <w:numPr>
          <w:ilvl w:val="0"/>
          <w:numId w:val="1001"/>
        </w:numPr>
        <w:pStyle w:val="Compact"/>
      </w:pPr>
      <w:r>
        <w:rPr>
          <w:bCs/>
          <w:b/>
        </w:rPr>
        <w:t xml:space="preserve">Economic Impact:</w:t>
      </w:r>
      <w:r>
        <w:t xml:space="preserve"> </w:t>
      </w:r>
      <w:r>
        <w:t xml:space="preserve">Startups in Auckland’s</w:t>
      </w:r>
      <w:r>
        <w:t xml:space="preserve"> </w:t>
      </w:r>
      <w:r>
        <w:rPr>
          <w:iCs/>
          <w:i/>
        </w:rPr>
        <w:t xml:space="preserve">Herne Bay Tech Cluster</w:t>
      </w:r>
      <w:r>
        <w:t xml:space="preserve"> </w:t>
      </w:r>
      <w:r>
        <w:t xml:space="preserve">have created over 500 jobs in AI and cybersecurity, underscoring the region’s potential as a tech innovation hub.</w:t>
      </w:r>
    </w:p>
    <w:p>
      <w:pPr>
        <w:pStyle w:val="FirstParagraph"/>
      </w:pPr>
      <w:r>
        <w:t xml:space="preserve">Critical challenges include ensuring equitable access to technology across New Zealand’s diverse regions and aligning academic curricula with the fast-evolving demands of the industry. The thesis argues that Computer Engineers must prioritize adaptability, ethical considerations, and interdisciplinary collaboration to thrive in Auckland’s ecosystem.</w:t>
      </w:r>
    </w:p>
    <w:bookmarkEnd w:id="24"/>
    <w:bookmarkStart w:id="25" w:name="conclusion"/>
    <w:p>
      <w:pPr>
        <w:pStyle w:val="Heading2"/>
      </w:pPr>
      <w:r>
        <w:t xml:space="preserve">Conclusion</w:t>
      </w:r>
    </w:p>
    <w:p>
      <w:pPr>
        <w:pStyle w:val="FirstParagraph"/>
      </w:pPr>
      <w:r>
        <w:t xml:space="preserve">This Master Thesis reaffirms the critical role of Computer Engineering in shaping Auckland’s future as a leader in sustainable and inclusive technological innovation. By integrating local priorities with global trends, graduates of this field can contribute to solving complex challenges while advancing New Zealand’s position on the world stage. The study underscores the importance of fostering partnerships between academia, industry, and government to ensure that Computer Engineers are equipped with the skills and vision necessary for success in Auckland’s dynamic environment.</w:t>
      </w:r>
    </w:p>
    <w:bookmarkEnd w:id="25"/>
    <w:bookmarkStart w:id="26" w:name="references"/>
    <w:p>
      <w:pPr>
        <w:pStyle w:val="Heading2"/>
      </w:pPr>
      <w:r>
        <w:t xml:space="preserve">References</w:t>
      </w:r>
    </w:p>
    <w:p>
      <w:pPr>
        <w:pStyle w:val="FirstParagraph"/>
      </w:pPr>
      <w:r>
        <w:t xml:space="preserve">[Author], [Year]. Title of Article. Journal Name, Volume(Issue), Pages. DOI:xxxxx</w:t>
      </w:r>
      <w:r>
        <w:br/>
      </w:r>
      <w:r>
        <w:t xml:space="preserve">[Author], [Year]. Title of Report. Organization Name. URL:xxxxx</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Data Tables on Auckland’s Tech Industry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New Zealand Auckland</dc:title>
  <dc:creator/>
  <dc:language>en</dc:language>
  <cp:keywords/>
  <dcterms:created xsi:type="dcterms:W3CDTF">2026-07-21T09:10:11Z</dcterms:created>
  <dcterms:modified xsi:type="dcterms:W3CDTF">2026-07-21T09:10:11Z</dcterms:modified>
</cp:coreProperties>
</file>

<file path=docProps/custom.xml><?xml version="1.0" encoding="utf-8"?>
<Properties xmlns="http://schemas.openxmlformats.org/officeDocument/2006/custom-properties" xmlns:vt="http://schemas.openxmlformats.org/officeDocument/2006/docPropsVTypes"/>
</file>