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b354e9f9d154539a1d8a14968adfac6db79e5b3"/>
    <w:p>
      <w:pPr>
        <w:pStyle w:val="Heading1"/>
      </w:pPr>
      <w:r>
        <w:t xml:space="preserve">Master Thesis: Advancing Digital Transformation through Computer Engineering in Pakistan, Islamabad</w:t>
      </w:r>
    </w:p>
    <w:bookmarkStart w:id="20" w:name="abstract"/>
    <w:p>
      <w:pPr>
        <w:pStyle w:val="Heading2"/>
      </w:pPr>
      <w:r>
        <w:t xml:space="preserve">Abstract</w:t>
      </w:r>
    </w:p>
    <w:p>
      <w:pPr>
        <w:pStyle w:val="FirstParagraph"/>
      </w:pPr>
      <w:r>
        <w:t xml:space="preserve">This Master Thesis explores the role of a Computer Engineer in addressing technological challenges and fostering innovation within the context of Pakistan's capital, Islamabad. The study focuses on the evolving landscape of computer engineering in Islamabad, emphasizing its significance for national development and global competitiveness. By analyzing current trends, infrastructure gaps, and academic research opportunities, this document aims to provide actionable insights for future projects that align with the goals of a Computer Engineer in Pakistan’s rapidly growing tech sector.</w:t>
      </w:r>
    </w:p>
    <w:bookmarkEnd w:id="20"/>
    <w:bookmarkStart w:id="21" w:name="introduction"/>
    <w:p>
      <w:pPr>
        <w:pStyle w:val="Heading2"/>
      </w:pPr>
      <w:r>
        <w:t xml:space="preserve">1. Introduction</w:t>
      </w:r>
    </w:p>
    <w:p>
      <w:pPr>
        <w:pStyle w:val="FirstParagraph"/>
      </w:pPr>
      <w:r>
        <w:t xml:space="preserve">Islamabad, as the capital of Pakistan and a hub for government institutions and academia, has emerged as a critical center for technological innovation. The demand for skilled Computer Engineers in Islamabad is rising due to the need for modernizing public services, enhancing cybersecurity frameworks, and developing smart city infrastructure. This thesis investigates how Computer Engineers can contribute to these objectives while addressing local challenges such as limited resources, digital literacy gaps, and the integration of emerging technologies like AI and IoT.</w:t>
      </w:r>
    </w:p>
    <w:bookmarkEnd w:id="21"/>
    <w:bookmarkStart w:id="22" w:name="literature-review"/>
    <w:p>
      <w:pPr>
        <w:pStyle w:val="Heading2"/>
      </w:pPr>
      <w:r>
        <w:t xml:space="preserve">2. Literature Review</w:t>
      </w:r>
    </w:p>
    <w:p>
      <w:pPr>
        <w:pStyle w:val="FirstParagraph"/>
      </w:pPr>
      <w:r>
        <w:t xml:space="preserve">The role of a Computer Engineer in Pakistan has evolved from traditional software development to encompass interdisciplinary domains such as data science, embedded systems, and cybersecurity. In Islamabad, research institutions like the National University of Sciences and Technology (NUST) and the Pakistan Institute of Engineering and Applied Sciences (PIEAS) have been pivotal in shaping advanced curricula tailored to regional needs. However, there remains a disparity between academic programs and industry demands, particularly in areas like cloud computing and AI-driven solutions.</w:t>
      </w:r>
    </w:p>
    <w:p>
      <w:pPr>
        <w:pStyle w:val="BodyText"/>
      </w:pPr>
      <w:r>
        <w:t xml:space="preserve">Studies on smart city initiatives in Islamabad highlight the potential for Computer Engineers to design scalable systems that optimize energy consumption, traffic management, and public safety. For instance, the Pakistan Telecommunication Authority (PTA) has partnered with local tech firms to deploy 5G networks, underscoring the need for specialized expertise in telecommunications engineering.</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The study focuses on three key sectors in Islamabad: (1) e-governance platforms, (2) cybersecurity frameworks for government agencies, and (3) IT startups operating within the city’s tech ecosystem. Data was collected through interviews with Computer Engineers working in these sectors, surveys of academic programs at Islamabad-based universities, and an analysis of public sector IT projects.</w:t>
      </w:r>
    </w:p>
    <w:p>
      <w:pPr>
        <w:pStyle w:val="BodyText"/>
      </w:pPr>
      <w:r>
        <w:t xml:space="preserve">Primary sources included technical reports from the Ministry of Information Technology and Telecommunication (ITT), while secondary sources comprised peer-reviewed papers on computer engineering trends in South Asia. The findings were validated through cross-referencing with industry benchmarks and international standards set by organizations like IEEE and ACM.</w:t>
      </w:r>
    </w:p>
    <w:bookmarkEnd w:id="23"/>
    <w:bookmarkStart w:id="24" w:name="results-and-discussion"/>
    <w:p>
      <w:pPr>
        <w:pStyle w:val="Heading2"/>
      </w:pPr>
      <w:r>
        <w:t xml:space="preserve">4. Results and Discussion</w:t>
      </w:r>
    </w:p>
    <w:p>
      <w:pPr>
        <w:pStyle w:val="FirstParagraph"/>
      </w:pPr>
      <w:r>
        <w:t xml:space="preserve">The research revealed that Computer Engineers in Islamabad are increasingly required to balance technical expertise with an understanding of socio-economic factors. For example, the development of a national e-health portal demanded not only backend infrastructure but also user-friendly interfaces for citizens with varying levels of digital literacy. Additionally, cybersecurity threats targeting government institutions highlighted the need for robust encryption protocols and continuous training programs.</w:t>
      </w:r>
    </w:p>
    <w:p>
      <w:pPr>
        <w:pStyle w:val="BodyText"/>
      </w:pPr>
      <w:r>
        <w:t xml:space="preserve">Academic programs in Islamabad were found to emphasize theoretical foundations over practical applications, leaving graduates underprepared for industry challenges. However, collaborative projects between universities and private companies—such as NUST’s partnership with Microsoft to develop AI tools—are bridging this gap. These initiatives demonstrate the potential of Computer Engineers to drive innovation when academia and industry align.</w:t>
      </w:r>
    </w:p>
    <w:p>
      <w:pPr>
        <w:pStyle w:val="BodyText"/>
      </w:pPr>
      <w:r>
        <w:t xml:space="preserve">Notably, the absence of a unified national policy for technology adoption in Islamabad poses a barrier to large-scale digital transformation. While the city has made strides in developing IT parks and incubators, inconsistent funding and regulatory hurdles limit the scalability of projects led by Computer Engineers.</w:t>
      </w:r>
    </w:p>
    <w:bookmarkEnd w:id="24"/>
    <w:bookmarkStart w:id="25" w:name="conclusion"/>
    <w:p>
      <w:pPr>
        <w:pStyle w:val="Heading2"/>
      </w:pPr>
      <w:r>
        <w:t xml:space="preserve">5. Conclusion</w:t>
      </w:r>
    </w:p>
    <w:p>
      <w:pPr>
        <w:pStyle w:val="FirstParagraph"/>
      </w:pPr>
      <w:r>
        <w:t xml:space="preserve">This Master Thesis underscores the pivotal role of a Computer Engineer in shaping Islamabad’s technological future as Pakistan’s capital city. By addressing infrastructure gaps, fostering academic-industry collaboration, and aligning with global standards, Computer Engineers can contribute to the digital resilience of both public and private sectors. The findings emphasize the need for policy reforms that prioritize investment in technology education and research infrastructure.</w:t>
      </w:r>
    </w:p>
    <w:p>
      <w:pPr>
        <w:pStyle w:val="BodyText"/>
      </w:pPr>
      <w:r>
        <w:t xml:space="preserve">Future research could explore the integration of quantum computing in Islamabad’s cybersecurity strategies or evaluate the impact of AI-driven solutions on urban planning. For a Computer Engineer working in Pakistan Islamabad, this thesis serves as a roadmap to navigate challenges while leveraging opportunities for sustainable growth.</w:t>
      </w:r>
    </w:p>
    <w:bookmarkEnd w:id="25"/>
    <w:bookmarkStart w:id="26" w:name="references"/>
    <w:p>
      <w:pPr>
        <w:pStyle w:val="Heading2"/>
      </w:pPr>
      <w:r>
        <w:t xml:space="preserve">References</w:t>
      </w:r>
    </w:p>
    <w:p>
      <w:pPr>
        <w:numPr>
          <w:ilvl w:val="0"/>
          <w:numId w:val="1001"/>
        </w:numPr>
        <w:pStyle w:val="Compact"/>
      </w:pPr>
      <w:r>
        <w:t xml:space="preserve">Ministry of Information Technology and Telecommunication (ITT). (2023). National Digital Transformation Strategy. Islamabad, Pakistan.</w:t>
      </w:r>
    </w:p>
    <w:p>
      <w:pPr>
        <w:numPr>
          <w:ilvl w:val="0"/>
          <w:numId w:val="1001"/>
        </w:numPr>
        <w:pStyle w:val="Compact"/>
      </w:pPr>
      <w:r>
        <w:t xml:space="preserve">National University of Sciences and Technology (NUST). (2024). Annual Report on IT Research Initiatives.</w:t>
      </w:r>
    </w:p>
    <w:p>
      <w:pPr>
        <w:numPr>
          <w:ilvl w:val="0"/>
          <w:numId w:val="1001"/>
        </w:numPr>
        <w:pStyle w:val="Compact"/>
      </w:pPr>
      <w:r>
        <w:t xml:space="preserve">Pakistan Institute of Engineering and Applied Sciences (PIEAS). (2023). Curriculum Guidelines for Computer Engineering Programs.</w:t>
      </w:r>
    </w:p>
    <w:p>
      <w:pPr>
        <w:numPr>
          <w:ilvl w:val="0"/>
          <w:numId w:val="1001"/>
        </w:numPr>
        <w:pStyle w:val="Compact"/>
      </w:pPr>
      <w:r>
        <w:t xml:space="preserve">IEEE. (2024). Standards for Cybersecurity in Government Institutions.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Islamabad.</w:t>
      </w:r>
      <w:r>
        <w:br/>
      </w:r>
      <w:r>
        <w:rPr>
          <w:bCs/>
          <w:b/>
        </w:rPr>
        <w:t xml:space="preserve">Appendix B:</w:t>
      </w:r>
      <w:r>
        <w:t xml:space="preserve"> </w:t>
      </w:r>
      <w:r>
        <w:t xml:space="preserve">Survey Questionnaire for Academic Programs.</w:t>
      </w:r>
      <w:r>
        <w:br/>
      </w:r>
      <w:r>
        <w:rPr>
          <w:bCs/>
          <w:b/>
        </w:rPr>
        <w:t xml:space="preserve">Appendix C:</w:t>
      </w:r>
      <w:r>
        <w:t xml:space="preserve"> </w:t>
      </w:r>
      <w:r>
        <w:t xml:space="preserve">Case Study on 5G Network Deployment by PTA.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Pakistan Islamabad</dc:title>
  <dc:creator/>
  <dc:language>en</dc:language>
  <cp:keywords/>
  <dcterms:created xsi:type="dcterms:W3CDTF">2026-07-13T18:21:00Z</dcterms:created>
  <dcterms:modified xsi:type="dcterms:W3CDTF">2026-07-13T18:21:00Z</dcterms:modified>
</cp:coreProperties>
</file>

<file path=docProps/custom.xml><?xml version="1.0" encoding="utf-8"?>
<Properties xmlns="http://schemas.openxmlformats.org/officeDocument/2006/custom-properties" xmlns:vt="http://schemas.openxmlformats.org/officeDocument/2006/docPropsVTypes"/>
</file>