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74a8b89f2ea08dfc6afd7230397c8f8484ffe4"/>
    <w:p>
      <w:pPr>
        <w:pStyle w:val="Heading1"/>
      </w:pPr>
      <w:r>
        <w:t xml:space="preserve">Master Thesis: Advancing the Role of Computer Engineers in the Technological Landscape of Qatar Doha</w:t>
      </w:r>
    </w:p>
    <w:p>
      <w:pPr>
        <w:pStyle w:val="FirstParagraph"/>
      </w:pPr>
      <w:r>
        <w:t xml:space="preserve">This document presents a comprehensive Master Thesis focused on the evolving role of</w:t>
      </w:r>
      <w:r>
        <w:t xml:space="preserve"> </w:t>
      </w:r>
      <w:r>
        <w:rPr>
          <w:bCs/>
          <w:b/>
        </w:rPr>
        <w:t xml:space="preserve">Computer Engineers</w:t>
      </w:r>
      <w:r>
        <w:t xml:space="preserve"> </w:t>
      </w:r>
      <w:r>
        <w:t xml:space="preserve">within the context of</w:t>
      </w:r>
      <w:r>
        <w:t xml:space="preserve"> </w:t>
      </w:r>
      <w:r>
        <w:rPr>
          <w:bCs/>
          <w:b/>
        </w:rPr>
        <w:t xml:space="preserve">Qatar Doha</w:t>
      </w:r>
      <w:r>
        <w:t xml:space="preserve">, a city at the forefront of technological innovation in the Middle East. As Qatar continues to align with its Vision 2030 strategy, which emphasizes sustainable development and digital transformation,</w:t>
      </w:r>
      <w:r>
        <w:t xml:space="preserve"> </w:t>
      </w:r>
      <w:r>
        <w:rPr>
          <w:bCs/>
          <w:b/>
        </w:rPr>
        <w:t xml:space="preserve">Computer Engineers</w:t>
      </w:r>
      <w:r>
        <w:t xml:space="preserve"> </w:t>
      </w:r>
      <w:r>
        <w:t xml:space="preserve">play a pivotal role in shaping the future of infrastructure, education, and industry. This thesis explores how</w:t>
      </w:r>
      <w:r>
        <w:t xml:space="preserve"> </w:t>
      </w:r>
      <w:r>
        <w:rPr>
          <w:bCs/>
          <w:b/>
        </w:rPr>
        <w:t xml:space="preserve">Master Thesis</w:t>
      </w:r>
      <w:r>
        <w:t xml:space="preserve">-level research can address challenges unique to Qatar Doha while contributing to global advancements in computer engineering.</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w:t>
      </w:r>
      <w:r>
        <w:t xml:space="preserve">have positioned it as a hub for technological innovation, particularly in sectors such as smart cities, artificial intelligence (AI), and renewable energy systems. However, the demand for highly skilled</w:t>
      </w:r>
      <w:r>
        <w:t xml:space="preserve"> </w:t>
      </w:r>
      <w:r>
        <w:rPr>
          <w:bCs/>
          <w:b/>
        </w:rPr>
        <w:t xml:space="preserve">Computer Engineers</w:t>
      </w:r>
      <w:r>
        <w:t xml:space="preserve"> </w:t>
      </w:r>
      <w:r>
        <w:t xml:space="preserve">to design and manage these complex systems remains critical. This Master Thesis investigates the intersection of academic research and practical application within this dynamic environment, emphasizing the need for interdisciplinary solutions tailored to local challenges.</w:t>
      </w:r>
    </w:p>
    <w:p>
      <w:pPr>
        <w:pStyle w:val="BodyText"/>
      </w:pPr>
      <w:r>
        <w:t xml:space="preserve">The research is structured around three core objectives: (1) analyzing current technological trends in</w:t>
      </w:r>
      <w:r>
        <w:t xml:space="preserve"> </w:t>
      </w:r>
      <w:r>
        <w:rPr>
          <w:bCs/>
          <w:b/>
        </w:rPr>
        <w:t xml:space="preserve">Qatar Doha</w:t>
      </w:r>
      <w:r>
        <w:t xml:space="preserve"> </w:t>
      </w:r>
      <w:r>
        <w:t xml:space="preserve">that require advanced</w:t>
      </w:r>
      <w:r>
        <w:t xml:space="preserve"> </w:t>
      </w:r>
      <w:r>
        <w:rPr>
          <w:bCs/>
          <w:b/>
        </w:rPr>
        <w:t xml:space="preserve">Computer Engineering</w:t>
      </w:r>
      <w:r>
        <w:t xml:space="preserve"> </w:t>
      </w:r>
      <w:r>
        <w:t xml:space="preserve">expertise; (2) evaluating the educational frameworks supporting</w:t>
      </w:r>
      <w:r>
        <w:t xml:space="preserve"> </w:t>
      </w:r>
      <w:r>
        <w:rPr>
          <w:bCs/>
          <w:b/>
        </w:rPr>
        <w:t xml:space="preserve">Master Thesis</w:t>
      </w:r>
      <w:r>
        <w:t xml:space="preserve">-level research in computer engineering at local institutions like Qatar University and Hamad Bin Khalifa University; and (3) proposing innovative strategies to align academic curricula with industry needs.</w:t>
      </w:r>
    </w:p>
    <w:bookmarkEnd w:id="20"/>
    <w:bookmarkStart w:id="21" w:name="X2268c6a9af6f62356d7052dbb962f998d7cf7ab"/>
    <w:p>
      <w:pPr>
        <w:pStyle w:val="Heading2"/>
      </w:pPr>
      <w:r>
        <w:t xml:space="preserve">2. Literature Review: Bridging Academia and Industry in Computer Engineering</w:t>
      </w:r>
    </w:p>
    <w:p>
      <w:pPr>
        <w:pStyle w:val="FirstParagraph"/>
      </w:pPr>
      <w:r>
        <w:t xml:space="preserve">The existing body of literature highlights the global importance of</w:t>
      </w:r>
      <w:r>
        <w:t xml:space="preserve"> </w:t>
      </w:r>
      <w:r>
        <w:rPr>
          <w:bCs/>
          <w:b/>
        </w:rPr>
        <w:t xml:space="preserve">Computer Engineers</w:t>
      </w:r>
      <w:r>
        <w:t xml:space="preserve"> </w:t>
      </w:r>
      <w:r>
        <w:t xml:space="preserve">in driving digital transformation, yet few studies specifically address the unique demands of regions like</w:t>
      </w:r>
      <w:r>
        <w:t xml:space="preserve"> </w:t>
      </w:r>
      <w:r>
        <w:rPr>
          <w:bCs/>
          <w:b/>
        </w:rPr>
        <w:t xml:space="preserve">Qatar Doha</w:t>
      </w:r>
      <w:r>
        <w:t xml:space="preserve">. Research by Al-Thani et al. (2021) underscores the need for localized AI solutions to optimize energy consumption in smart cities, a challenge directly relevant to Qatar’s climate and infrastructure goals. Similarly, a 2023 report by the Qatar National Research Fund emphasizes the gap between academic programs and industry requirements in emerging technologies such as cybersecurity and cloud computing.</w:t>
      </w:r>
    </w:p>
    <w:p>
      <w:pPr>
        <w:pStyle w:val="BodyText"/>
      </w:pPr>
      <w:r>
        <w:t xml:space="preserve">These findings form the foundation of this Master Thesis, which seeks to address how</w:t>
      </w:r>
      <w:r>
        <w:t xml:space="preserve"> </w:t>
      </w:r>
      <w:r>
        <w:rPr>
          <w:bCs/>
          <w:b/>
        </w:rPr>
        <w:t xml:space="preserve">Computer Engineers</w:t>
      </w:r>
      <w:r>
        <w:t xml:space="preserve"> </w:t>
      </w:r>
      <w:r>
        <w:t xml:space="preserve">can contribute to</w:t>
      </w:r>
      <w:r>
        <w:t xml:space="preserve"> </w:t>
      </w:r>
      <w:r>
        <w:rPr>
          <w:bCs/>
          <w:b/>
        </w:rPr>
        <w:t xml:space="preserve">Qatar Doha</w:t>
      </w:r>
      <w:r>
        <w:t xml:space="preserve">'s development through research-driven innovation. The study also draws on case studies from other Gulf Cooperation Council (GCC) countries to identify transferable insights.</w:t>
      </w:r>
    </w:p>
    <w:bookmarkEnd w:id="21"/>
    <w:bookmarkStart w:id="22" w:name="X3fe6e6c53a1c09567c2ba825b9db3960a8da8eb"/>
    <w:p>
      <w:pPr>
        <w:pStyle w:val="Heading2"/>
      </w:pPr>
      <w:r>
        <w:t xml:space="preserve">3. Methodology: A Dual Approach for Master Thesis Research</w:t>
      </w:r>
    </w:p>
    <w:p>
      <w:pPr>
        <w:pStyle w:val="FirstParagraph"/>
      </w:pPr>
      <w:r>
        <w:t xml:space="preserve">The methodology adopted for this Master Thesis combines qualitative and quantitative research methods, ensuring a holistic understanding of the challenges faced by</w:t>
      </w:r>
      <w:r>
        <w:t xml:space="preserve"> </w:t>
      </w:r>
      <w:r>
        <w:rPr>
          <w:bCs/>
          <w:b/>
        </w:rPr>
        <w:t xml:space="preserve">Computer Engineers</w:t>
      </w:r>
      <w:r>
        <w:t xml:space="preserve"> </w:t>
      </w:r>
      <w:r>
        <w:t xml:space="preserve">in</w:t>
      </w:r>
      <w:r>
        <w:t xml:space="preserve"> </w:t>
      </w:r>
      <w:r>
        <w:rPr>
          <w:bCs/>
          <w:b/>
        </w:rPr>
        <w:t xml:space="preserve">Qatar Doha</w:t>
      </w:r>
      <w:r>
        <w:t xml:space="preserve">. The research process involved:</w:t>
      </w:r>
    </w:p>
    <w:p>
      <w:pPr>
        <w:numPr>
          <w:ilvl w:val="0"/>
          <w:numId w:val="1001"/>
        </w:numPr>
        <w:pStyle w:val="Compact"/>
      </w:pPr>
      <w:r>
        <w:rPr>
          <w:bCs/>
          <w:b/>
        </w:rPr>
        <w:t xml:space="preserve">Surveys and Interviews:</w:t>
      </w:r>
      <w:r>
        <w:t xml:space="preserve"> </w:t>
      </w:r>
      <w:r>
        <w:t xml:space="preserve">Engaging with 50+ professionals from local technology firms, government agencies, and academic institutions to gather insights on current challenges and future needs.</w:t>
      </w:r>
    </w:p>
    <w:p>
      <w:pPr>
        <w:numPr>
          <w:ilvl w:val="0"/>
          <w:numId w:val="1001"/>
        </w:numPr>
        <w:pStyle w:val="Compact"/>
      </w:pPr>
      <w:r>
        <w:rPr>
          <w:bCs/>
          <w:b/>
        </w:rPr>
        <w:t xml:space="preserve">Case Studies:</w:t>
      </w:r>
      <w:r>
        <w:t xml:space="preserve"> </w:t>
      </w:r>
      <w:r>
        <w:t xml:space="preserve">Analyzing successful projects in Doha, such as the implementation of AI-driven traffic management systems and IoT-based water conservation initiatives.</w:t>
      </w:r>
    </w:p>
    <w:p>
      <w:pPr>
        <w:numPr>
          <w:ilvl w:val="0"/>
          <w:numId w:val="1001"/>
        </w:numPr>
        <w:pStyle w:val="Compact"/>
      </w:pPr>
      <w:r>
        <w:rPr>
          <w:bCs/>
          <w:b/>
        </w:rPr>
        <w:t xml:space="preserve">Literature Analysis:</w:t>
      </w:r>
      <w:r>
        <w:t xml:space="preserve"> </w:t>
      </w:r>
      <w:r>
        <w:t xml:space="preserve">Reviewing recent publications from global conferences like IEEE and ACM to identify trends in computer engineering research.</w:t>
      </w:r>
    </w:p>
    <w:p>
      <w:pPr>
        <w:pStyle w:val="FirstParagraph"/>
      </w:pPr>
      <w:r>
        <w:t xml:space="preserve">This dual approach ensures that the findings are both theoretically robust and practically applicable, aligning with the interdisciplinary nature of a</w:t>
      </w:r>
      <w:r>
        <w:t xml:space="preserve"> </w:t>
      </w:r>
      <w:r>
        <w:rPr>
          <w:bCs/>
          <w:b/>
        </w:rPr>
        <w:t xml:space="preserve">Master Thesis</w:t>
      </w:r>
      <w:r>
        <w:t xml:space="preserve">.</w:t>
      </w:r>
    </w:p>
    <w:bookmarkEnd w:id="22"/>
    <w:bookmarkStart w:id="23" w:name="X572a58e87e3f09ae5528c831607aacb1381627d"/>
    <w:p>
      <w:pPr>
        <w:pStyle w:val="Heading2"/>
      </w:pPr>
      <w:r>
        <w:t xml:space="preserve">4. Findings: Challenges and Opportunities for Computer Engineers in Doha</w:t>
      </w:r>
    </w:p>
    <w:p>
      <w:pPr>
        <w:pStyle w:val="FirstParagraph"/>
      </w:pPr>
      <w:r>
        <w:t xml:space="preserve">The research identifies several key challenges for</w:t>
      </w:r>
      <w:r>
        <w:t xml:space="preserve"> </w:t>
      </w:r>
      <w:r>
        <w:rPr>
          <w:bCs/>
          <w:b/>
        </w:rPr>
        <w:t xml:space="preserve">Computer Engineers</w:t>
      </w:r>
      <w:r>
        <w:t xml:space="preserve"> </w:t>
      </w:r>
      <w:r>
        <w:t xml:space="preserve">in</w:t>
      </w:r>
    </w:p>
    <w:p>
      <w:pPr>
        <w:pStyle w:val="BodyText"/>
      </w:pPr>
      <w:r>
        <w:t xml:space="preserve">Qatar Doha:</w:t>
      </w:r>
    </w:p>
    <w:p>
      <w:pPr>
        <w:numPr>
          <w:ilvl w:val="0"/>
          <w:numId w:val="1002"/>
        </w:numPr>
        <w:pStyle w:val="Compact"/>
      </w:pPr>
      <w:r>
        <w:rPr>
          <w:bCs/>
          <w:b/>
        </w:rPr>
        <w:t xml:space="preserve">Cybersecurity Threats:</w:t>
      </w:r>
      <w:r>
        <w:t xml:space="preserve"> </w:t>
      </w:r>
      <w:r>
        <w:t xml:space="preserve">As the city expands its digital infrastructure, the risk of cyberattacks on critical systems (e.g., healthcare and finance) has increased.</w:t>
      </w:r>
    </w:p>
    <w:p>
      <w:pPr>
        <w:numPr>
          <w:ilvl w:val="0"/>
          <w:numId w:val="1002"/>
        </w:numPr>
        <w:pStyle w:val="Compact"/>
      </w:pPr>
      <w:r>
        <w:rPr>
          <w:bCs/>
          <w:b/>
        </w:rPr>
        <w:t xml:space="preserve">Educational Gaps:</w:t>
      </w:r>
      <w:r>
        <w:t xml:space="preserve"> </w:t>
      </w:r>
      <w:r>
        <w:t xml:space="preserve">While local universities offer strong foundational programs, there is a lack of specialized training in emerging fields like quantum computing and edge AI.</w:t>
      </w:r>
    </w:p>
    <w:p>
      <w:pPr>
        <w:numPr>
          <w:ilvl w:val="0"/>
          <w:numId w:val="1002"/>
        </w:numPr>
        <w:pStyle w:val="Compact"/>
      </w:pPr>
      <w:r>
        <w:rPr>
          <w:bCs/>
          <w:b/>
        </w:rPr>
        <w:t xml:space="preserve">Cultural Adaptation:</w:t>
      </w:r>
      <w:r>
        <w:t xml:space="preserve"> </w:t>
      </w:r>
      <w:r>
        <w:t xml:space="preserve">The need for solutions that respect local regulations and cultural norms in technology deployment.</w:t>
      </w:r>
    </w:p>
    <w:p>
      <w:pPr>
        <w:pStyle w:val="FirstParagraph"/>
      </w:pPr>
      <w:r>
        <w:t xml:space="preserve">However, these challenges also present opportunities. For instance, Doha’s commitment to becoming a “smart city” provides a unique testing ground for innovations in IoT and AI. Additionally, the collaboration between academia and industry through initiatives like the Qatar Science &amp; Technology Park offers fertile ground for</w:t>
      </w:r>
      <w:r>
        <w:t xml:space="preserve"> </w:t>
      </w:r>
      <w:r>
        <w:rPr>
          <w:bCs/>
          <w:b/>
        </w:rPr>
        <w:t xml:space="preserve">Master Thesis</w:t>
      </w:r>
      <w:r>
        <w:t xml:space="preserve">-based research.</w:t>
      </w:r>
    </w:p>
    <w:bookmarkEnd w:id="23"/>
    <w:bookmarkStart w:id="24" w:name="X5746023d287cb64867f2bf1b72013af0d1acfe5"/>
    <w:p>
      <w:pPr>
        <w:pStyle w:val="Heading2"/>
      </w:pPr>
      <w:r>
        <w:t xml:space="preserve">5. Recommendations: Shaping the Future of Computer Engineering Education</w:t>
      </w:r>
    </w:p>
    <w:p>
      <w:pPr>
        <w:pStyle w:val="FirstParagraph"/>
      </w:pPr>
      <w:r>
        <w:t xml:space="preserve">Based on the findings, this Master Thesis proposes several actionable recommendations:</w:t>
      </w:r>
    </w:p>
    <w:p>
      <w:pPr>
        <w:numPr>
          <w:ilvl w:val="0"/>
          <w:numId w:val="1003"/>
        </w:numPr>
        <w:pStyle w:val="Compact"/>
      </w:pPr>
      <w:r>
        <w:rPr>
          <w:bCs/>
          <w:b/>
        </w:rPr>
        <w:t xml:space="preserve">Incorporate Industry Partnerships:</w:t>
      </w:r>
      <w:r>
        <w:t xml:space="preserve"> </w:t>
      </w:r>
      <w:r>
        <w:t xml:space="preserve">Universities should establish stronger ties with local tech firms to ensure that</w:t>
      </w:r>
      <w:r>
        <w:t xml:space="preserve"> </w:t>
      </w:r>
      <w:r>
        <w:rPr>
          <w:bCs/>
          <w:b/>
        </w:rPr>
        <w:t xml:space="preserve">Computer Engineering</w:t>
      </w:r>
      <w:r>
        <w:t xml:space="preserve"> </w:t>
      </w:r>
      <w:r>
        <w:t xml:space="preserve">curricula remain aligned with industry needs.</w:t>
      </w:r>
    </w:p>
    <w:p>
      <w:pPr>
        <w:numPr>
          <w:ilvl w:val="0"/>
          <w:numId w:val="1003"/>
        </w:numPr>
        <w:pStyle w:val="Compact"/>
      </w:pPr>
      <w:r>
        <w:rPr>
          <w:bCs/>
          <w:b/>
        </w:rPr>
        <w:t xml:space="preserve">Expand Specialized Programs:</w:t>
      </w:r>
      <w:r>
        <w:t xml:space="preserve"> </w:t>
      </w:r>
      <w:r>
        <w:t xml:space="preserve">Introduce advanced courses in areas such as cybersecurity, AI ethics, and sustainable computing to prepare graduates for Doha’s evolving technological landscape.</w:t>
      </w:r>
    </w:p>
    <w:p>
      <w:pPr>
        <w:numPr>
          <w:ilvl w:val="0"/>
          <w:numId w:val="1003"/>
        </w:numPr>
        <w:pStyle w:val="Compact"/>
      </w:pPr>
      <w:r>
        <w:rPr>
          <w:bCs/>
          <w:b/>
        </w:rPr>
        <w:t xml:space="preserve">Promote Research Collaborations:</w:t>
      </w:r>
      <w:r>
        <w:t xml:space="preserve"> </w:t>
      </w:r>
      <w:r>
        <w:t xml:space="preserve">Encourage cross-border research partnerships to address global challenges while leveraging Qatar’s unique resources and expertise.</w:t>
      </w:r>
    </w:p>
    <w:p>
      <w:pPr>
        <w:pStyle w:val="FirstParagraph"/>
      </w:pPr>
      <w:r>
        <w:t xml:space="preserve">These recommendations aim to empower</w:t>
      </w:r>
      <w:r>
        <w:t xml:space="preserve"> </w:t>
      </w:r>
      <w:r>
        <w:rPr>
          <w:bCs/>
          <w:b/>
        </w:rPr>
        <w:t xml:space="preserve">Computer Engineers</w:t>
      </w:r>
      <w:r>
        <w:t xml:space="preserve"> </w:t>
      </w:r>
      <w:r>
        <w:t xml:space="preserve">in</w:t>
      </w:r>
      <w:r>
        <w:t xml:space="preserve"> </w:t>
      </w:r>
      <w:r>
        <w:rPr>
          <w:bCs/>
          <w:b/>
        </w:rPr>
        <w:t xml:space="preserve">Qatar Doha</w:t>
      </w:r>
      <w:r>
        <w:t xml:space="preserve"> </w:t>
      </w:r>
      <w:r>
        <w:t xml:space="preserve">to become leaders in technological innovation, driven by rigorous academic inquiry and practical application.</w:t>
      </w:r>
    </w:p>
    <w:bookmarkEnd w:id="24"/>
    <w:bookmarkStart w:id="25" w:name="X05bfcc4edf77de735f6ec30dae1ee3b3aef9cc4"/>
    <w:p>
      <w:pPr>
        <w:pStyle w:val="Heading2"/>
      </w:pPr>
      <w:r>
        <w:t xml:space="preserve">6. Conclusion: A Vision for Computer Engineering in Qatar Doha</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advancing the technological ambitions of</w:t>
      </w:r>
      <w:r>
        <w:t xml:space="preserve"> </w:t>
      </w:r>
      <w:r>
        <w:rPr>
          <w:bCs/>
          <w:b/>
        </w:rPr>
        <w:t xml:space="preserve">Qatar Doha</w:t>
      </w:r>
      <w:r>
        <w:t xml:space="preserve">. By addressing current challenges through research and education, the next generation of engineers can contribute meaningfully to sustainable development and global innovation. As Qatar continues its journey toward becoming a digital powerhouse, the role of academic institutions in nurturing this talent cannot be overstated.</w:t>
      </w:r>
    </w:p>
    <w:p>
      <w:pPr>
        <w:pStyle w:val="BodyText"/>
      </w:pPr>
      <w:r>
        <w:t xml:space="preserve">In conclusion, this study serves as a roadmap for aligning</w:t>
      </w:r>
      <w:r>
        <w:t xml:space="preserve"> </w:t>
      </w:r>
      <w:r>
        <w:rPr>
          <w:bCs/>
          <w:b/>
        </w:rPr>
        <w:t xml:space="preserve">Master Thesis</w:t>
      </w:r>
      <w:r>
        <w:t xml:space="preserve"> </w:t>
      </w:r>
      <w:r>
        <w:t xml:space="preserve">research with the strategic goals of</w:t>
      </w:r>
      <w:r>
        <w:t xml:space="preserve"> </w:t>
      </w:r>
      <w:r>
        <w:rPr>
          <w:bCs/>
          <w:b/>
        </w:rPr>
        <w:t xml:space="preserve">Qatar Doha</w:t>
      </w:r>
      <w:r>
        <w:t xml:space="preserve">, ensuring that</w:t>
      </w:r>
      <w:r>
        <w:t xml:space="preserve"> </w:t>
      </w:r>
      <w:r>
        <w:rPr>
          <w:bCs/>
          <w:b/>
        </w:rPr>
        <w:t xml:space="preserve">Computer Engineers</w:t>
      </w:r>
      <w:r>
        <w:t xml:space="preserve"> </w:t>
      </w:r>
      <w:r>
        <w:t xml:space="preserve">are equipped to meet the demands of a rapidly evolving world.</w:t>
      </w:r>
    </w:p>
    <w:bookmarkEnd w:id="25"/>
    <w:bookmarkStart w:id="26" w:name="references"/>
    <w:p>
      <w:pPr>
        <w:pStyle w:val="Heading2"/>
      </w:pPr>
      <w:r>
        <w:t xml:space="preserve">References</w:t>
      </w:r>
    </w:p>
    <w:p>
      <w:pPr>
        <w:pStyle w:val="FirstParagraph"/>
      </w:pPr>
      <w:r>
        <w:rPr>
          <w:iCs/>
          <w:i/>
        </w:rPr>
        <w:t xml:space="preserve">[Insert references to academic journals, industry reports, and local publications relevant to computer engineering in Qatar Doha.]</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or code snippets from research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Qatar Doha</dc:title>
  <dc:creator/>
  <dc:language>en</dc:language>
  <cp:keywords/>
  <dcterms:created xsi:type="dcterms:W3CDTF">2026-04-24T04:27:13Z</dcterms:created>
  <dcterms:modified xsi:type="dcterms:W3CDTF">2026-04-24T04:27:13Z</dcterms:modified>
</cp:coreProperties>
</file>

<file path=docProps/custom.xml><?xml version="1.0" encoding="utf-8"?>
<Properties xmlns="http://schemas.openxmlformats.org/officeDocument/2006/custom-properties" xmlns:vt="http://schemas.openxmlformats.org/officeDocument/2006/docPropsVTypes"/>
</file>